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92" w14:textId="68B74B5F" w:rsidR="00A17ECA" w:rsidRPr="00E11CA5" w:rsidRDefault="00A17ECA" w:rsidP="00A17ECA">
      <w:pPr>
        <w:pStyle w:val="Default"/>
        <w:spacing w:line="276" w:lineRule="auto"/>
        <w:jc w:val="right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Świdwin, dnia </w:t>
      </w:r>
      <w:r w:rsidR="003D2823" w:rsidRPr="00E11CA5">
        <w:rPr>
          <w:rFonts w:ascii="Tahoma" w:hAnsi="Tahoma" w:cs="Tahoma"/>
          <w:color w:val="auto"/>
          <w:sz w:val="18"/>
          <w:szCs w:val="18"/>
        </w:rPr>
        <w:t>2</w:t>
      </w:r>
      <w:r w:rsidR="00E11CA5" w:rsidRPr="00E11CA5">
        <w:rPr>
          <w:rFonts w:ascii="Tahoma" w:hAnsi="Tahoma" w:cs="Tahoma"/>
          <w:color w:val="auto"/>
          <w:sz w:val="18"/>
          <w:szCs w:val="18"/>
        </w:rPr>
        <w:t>7</w:t>
      </w:r>
      <w:r w:rsidRPr="00E11CA5">
        <w:rPr>
          <w:rFonts w:ascii="Tahoma" w:hAnsi="Tahoma" w:cs="Tahoma"/>
          <w:color w:val="auto"/>
          <w:sz w:val="18"/>
          <w:szCs w:val="18"/>
        </w:rPr>
        <w:t>.10.202</w:t>
      </w:r>
      <w:r w:rsidR="002E58D2" w:rsidRPr="00E11CA5">
        <w:rPr>
          <w:rFonts w:ascii="Tahoma" w:hAnsi="Tahoma" w:cs="Tahoma"/>
          <w:color w:val="auto"/>
          <w:sz w:val="18"/>
          <w:szCs w:val="18"/>
        </w:rPr>
        <w:t>5</w:t>
      </w:r>
      <w:r w:rsidRPr="00E11CA5">
        <w:rPr>
          <w:rFonts w:ascii="Tahoma" w:hAnsi="Tahoma" w:cs="Tahoma"/>
          <w:color w:val="auto"/>
          <w:sz w:val="18"/>
          <w:szCs w:val="18"/>
        </w:rPr>
        <w:t xml:space="preserve"> r. </w:t>
      </w:r>
    </w:p>
    <w:p w14:paraId="4BAA9B98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B1FE6EA" w14:textId="77777777" w:rsidR="00A17ECA" w:rsidRPr="009D0827" w:rsidRDefault="00A17ECA" w:rsidP="00A17ECA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211925376"/>
    </w:p>
    <w:p w14:paraId="5EC5A4FD" w14:textId="0FF0F6EB" w:rsidR="00A17ECA" w:rsidRPr="009D0827" w:rsidRDefault="00A17ECA" w:rsidP="00F4173A">
      <w:pPr>
        <w:pStyle w:val="Default"/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Ogłoszenie o otwartym naborze partnera w celu wspólnego przygotowania i realizacji projektu dofinansowanego </w:t>
      </w:r>
      <w:r w:rsidRPr="009D0827">
        <w:rPr>
          <w:rFonts w:ascii="Tahoma" w:hAnsi="Tahoma" w:cs="Tahoma"/>
          <w:b/>
          <w:sz w:val="18"/>
          <w:szCs w:val="18"/>
        </w:rPr>
        <w:t>w ramach Programu FEPZ</w:t>
      </w:r>
      <w:r w:rsidRPr="009D0827">
        <w:rPr>
          <w:rStyle w:val="Odwoanieprzypisudolnego"/>
          <w:rFonts w:ascii="Tahoma" w:hAnsi="Tahoma" w:cs="Tahoma"/>
          <w:b/>
          <w:sz w:val="18"/>
          <w:szCs w:val="18"/>
        </w:rPr>
        <w:t xml:space="preserve"> </w:t>
      </w:r>
      <w:r w:rsidRPr="009D0827">
        <w:rPr>
          <w:rFonts w:ascii="Tahoma" w:hAnsi="Tahoma" w:cs="Tahoma"/>
          <w:b/>
          <w:sz w:val="18"/>
          <w:szCs w:val="18"/>
        </w:rPr>
        <w:t xml:space="preserve"> współfinansowanych z Europejskiego Funduszu Społecznego Plus w ramach </w:t>
      </w:r>
      <w:bookmarkStart w:id="1" w:name="_Hlk117501735"/>
      <w:r w:rsidRPr="009D0827">
        <w:rPr>
          <w:rFonts w:ascii="Tahoma" w:hAnsi="Tahoma" w:cs="Tahoma"/>
          <w:b/>
          <w:sz w:val="18"/>
          <w:szCs w:val="18"/>
        </w:rPr>
        <w:t>FEPZ</w:t>
      </w:r>
      <w:bookmarkEnd w:id="1"/>
      <w:r w:rsidRPr="009D0827">
        <w:rPr>
          <w:rFonts w:ascii="Tahoma" w:hAnsi="Tahoma" w:cs="Tahoma"/>
          <w:b/>
          <w:sz w:val="18"/>
          <w:szCs w:val="18"/>
        </w:rPr>
        <w:t xml:space="preserve"> 2021 - 2027, Priorytetu 6 Fundusze Europejskie na rzecz aktywnego Pomorza Zachodniego, Działani</w:t>
      </w:r>
      <w:r w:rsidR="002E58D2">
        <w:rPr>
          <w:rFonts w:ascii="Tahoma" w:hAnsi="Tahoma" w:cs="Tahoma"/>
          <w:b/>
          <w:sz w:val="18"/>
          <w:szCs w:val="18"/>
        </w:rPr>
        <w:t>e</w:t>
      </w:r>
      <w:r w:rsidRPr="009D0827">
        <w:rPr>
          <w:rFonts w:ascii="Tahoma" w:hAnsi="Tahoma" w:cs="Tahoma"/>
          <w:b/>
          <w:sz w:val="18"/>
          <w:szCs w:val="18"/>
        </w:rPr>
        <w:t xml:space="preserve"> </w:t>
      </w:r>
      <w:r w:rsidR="002E58D2" w:rsidRPr="002E58D2">
        <w:rPr>
          <w:rFonts w:ascii="Tahoma" w:hAnsi="Tahoma" w:cs="Tahoma"/>
          <w:b/>
          <w:sz w:val="18"/>
          <w:szCs w:val="18"/>
        </w:rPr>
        <w:t>6.9 Edukacja ogólna</w:t>
      </w:r>
      <w:r w:rsidRPr="009D0827">
        <w:rPr>
          <w:rFonts w:ascii="Tahoma" w:hAnsi="Tahoma" w:cs="Tahoma"/>
          <w:b/>
          <w:bCs/>
          <w:sz w:val="18"/>
          <w:szCs w:val="18"/>
        </w:rPr>
        <w:t xml:space="preserve">, </w:t>
      </w:r>
    </w:p>
    <w:p w14:paraId="5F576B27" w14:textId="2569C028" w:rsidR="00A17ECA" w:rsidRPr="009D0827" w:rsidRDefault="00A17ECA" w:rsidP="00A17ECA">
      <w:pPr>
        <w:pStyle w:val="Default"/>
        <w:spacing w:line="276" w:lineRule="auto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9D0827">
        <w:rPr>
          <w:rFonts w:ascii="Tahoma" w:eastAsiaTheme="majorEastAsia" w:hAnsi="Tahoma" w:cs="Tahoma"/>
          <w:b/>
          <w:i/>
          <w:iCs/>
          <w:color w:val="auto"/>
          <w:sz w:val="18"/>
          <w:szCs w:val="18"/>
        </w:rPr>
        <w:t xml:space="preserve">Nabór nr: </w:t>
      </w:r>
      <w:r w:rsidR="002E58D2" w:rsidRPr="002E58D2">
        <w:rPr>
          <w:rFonts w:ascii="Tahoma" w:eastAsiaTheme="majorEastAsia" w:hAnsi="Tahoma" w:cs="Tahoma"/>
          <w:b/>
          <w:i/>
          <w:iCs/>
          <w:color w:val="auto"/>
          <w:sz w:val="18"/>
          <w:szCs w:val="18"/>
        </w:rPr>
        <w:t>FEPZ.06.09-IP.01-001/25</w:t>
      </w:r>
    </w:p>
    <w:bookmarkEnd w:id="0"/>
    <w:p w14:paraId="37B6B0ED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76AE544D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8E516DF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7AB1718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>1. OGŁOSZENIE O NABORZE</w:t>
      </w:r>
      <w:r w:rsidRPr="009D0827">
        <w:rPr>
          <w:rFonts w:ascii="Tahoma" w:hAnsi="Tahoma" w:cs="Tahoma"/>
          <w:sz w:val="18"/>
          <w:szCs w:val="18"/>
        </w:rPr>
        <w:t xml:space="preserve">: </w:t>
      </w:r>
    </w:p>
    <w:p w14:paraId="69A1C264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7DAB6BE3" w14:textId="4A89A993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>Powiat Świdwiński działając na podstawie art. 39 ust. 2 ustawy z dnia 28 kwietnia 2022 r. o zasadach realizacji zadań finansowanych ze środków europejskich w perspektywie finansowej 2021–2027 (Dz. U. 2022 poz. 1079 ze zm.), ogłasza otwarty nabór na partnera spoza sektora finansów publicznych w celu wspólnej realizacji projektu, w ramach Programu FEPZ</w:t>
      </w:r>
      <w:r w:rsidRPr="009D0827">
        <w:rPr>
          <w:rStyle w:val="Odwoanieprzypisudolnego"/>
          <w:rFonts w:ascii="Tahoma" w:hAnsi="Tahoma" w:cs="Tahoma"/>
          <w:sz w:val="18"/>
          <w:szCs w:val="18"/>
        </w:rPr>
        <w:t xml:space="preserve"> </w:t>
      </w:r>
      <w:r w:rsidRPr="009D0827">
        <w:rPr>
          <w:rFonts w:ascii="Tahoma" w:hAnsi="Tahoma" w:cs="Tahoma"/>
          <w:sz w:val="18"/>
          <w:szCs w:val="18"/>
        </w:rPr>
        <w:t xml:space="preserve"> współfinansowanych z Europejskiego Funduszu Społecznego Plus w ramach FEPZ 2021 - 2027, Priorytetu 6 Fundusze Europejskie na rzecz aktywnego Pomorza Zachodniego, </w:t>
      </w:r>
      <w:r w:rsidR="002E58D2" w:rsidRPr="002E58D2">
        <w:rPr>
          <w:rFonts w:ascii="Tahoma" w:hAnsi="Tahoma" w:cs="Tahoma"/>
          <w:sz w:val="18"/>
          <w:szCs w:val="18"/>
        </w:rPr>
        <w:t>Działanie 6.9 Edukacja ogólna</w:t>
      </w:r>
      <w:r w:rsidR="002E58D2">
        <w:rPr>
          <w:rFonts w:ascii="Tahoma" w:hAnsi="Tahoma" w:cs="Tahoma"/>
          <w:sz w:val="18"/>
          <w:szCs w:val="18"/>
        </w:rPr>
        <w:t>,</w:t>
      </w:r>
      <w:r w:rsidR="002E58D2" w:rsidRPr="002E58D2">
        <w:rPr>
          <w:rFonts w:ascii="Tahoma" w:hAnsi="Tahoma" w:cs="Tahoma"/>
          <w:sz w:val="18"/>
          <w:szCs w:val="18"/>
        </w:rPr>
        <w:t xml:space="preserve"> </w:t>
      </w:r>
      <w:r w:rsidRPr="009D0827">
        <w:rPr>
          <w:rFonts w:ascii="Tahoma" w:hAnsi="Tahoma" w:cs="Tahoma"/>
          <w:sz w:val="18"/>
          <w:szCs w:val="18"/>
        </w:rPr>
        <w:t>realizowanego w oparciu o założenia programu, realizowanego na terenie Powiatu Świdwińskiego</w:t>
      </w:r>
      <w:r w:rsidR="000D19A1">
        <w:rPr>
          <w:rFonts w:ascii="Tahoma" w:hAnsi="Tahoma" w:cs="Tahoma"/>
          <w:sz w:val="18"/>
          <w:szCs w:val="18"/>
        </w:rPr>
        <w:t>.</w:t>
      </w:r>
    </w:p>
    <w:p w14:paraId="3456E372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460492F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Realizacja wyłonionego w konkursie projektu jest uzależniona od otrzymania środków finansowych, a w przypadku otrzymania dofinansowania na realizację projektu, partnerem wiodącym będzie Powiat Świdwiński. </w:t>
      </w:r>
    </w:p>
    <w:p w14:paraId="7CE44F76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5DC95555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2. CEL PARTNERSTWA: </w:t>
      </w:r>
    </w:p>
    <w:p w14:paraId="0FDB7446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71086576" w14:textId="36F85DFA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  <w:highlight w:val="lightGray"/>
        </w:rPr>
      </w:pPr>
      <w:r w:rsidRPr="00E11CA5">
        <w:rPr>
          <w:rFonts w:ascii="Tahoma" w:hAnsi="Tahoma" w:cs="Tahoma"/>
          <w:color w:val="auto"/>
          <w:sz w:val="18"/>
          <w:szCs w:val="18"/>
        </w:rPr>
        <w:t>Celem partnerstwa będzie opracowanie koncepcji projektu odpowiadającego na aktualną diagnozę potrzeb szkół prowadzonych przez Powiat Świdwiński, tj.</w:t>
      </w:r>
      <w:r w:rsidR="002E58D2" w:rsidRPr="00E11CA5">
        <w:rPr>
          <w:rFonts w:ascii="Tahoma" w:hAnsi="Tahoma" w:cs="Tahoma"/>
          <w:color w:val="auto"/>
          <w:sz w:val="18"/>
          <w:szCs w:val="18"/>
        </w:rPr>
        <w:t xml:space="preserve"> Zespół Szkół im. W. Broniewskiego w Świdwinie</w:t>
      </w:r>
      <w:r w:rsidRPr="00E11CA5">
        <w:rPr>
          <w:rFonts w:ascii="Tahoma" w:hAnsi="Tahoma" w:cs="Tahoma"/>
          <w:color w:val="auto"/>
          <w:sz w:val="18"/>
          <w:szCs w:val="18"/>
        </w:rPr>
        <w:t xml:space="preserve"> Zespół Szkół Rolniczych Centrum Kształcenia Zawodowego</w:t>
      </w:r>
      <w:r w:rsidR="000D19A1" w:rsidRPr="00E11CA5">
        <w:rPr>
          <w:rFonts w:ascii="Tahoma" w:hAnsi="Tahoma" w:cs="Tahoma"/>
          <w:color w:val="auto"/>
          <w:sz w:val="18"/>
          <w:szCs w:val="18"/>
        </w:rPr>
        <w:t xml:space="preserve"> im. Stefana Żeromskiego</w:t>
      </w:r>
      <w:r w:rsidRPr="00E11CA5">
        <w:rPr>
          <w:rFonts w:ascii="Tahoma" w:hAnsi="Tahoma" w:cs="Tahoma"/>
          <w:color w:val="auto"/>
          <w:sz w:val="18"/>
          <w:szCs w:val="18"/>
        </w:rPr>
        <w:t xml:space="preserve"> w Świdwinie i Zespół Szkół</w:t>
      </w:r>
      <w:r w:rsidR="000D19A1" w:rsidRPr="00E11CA5">
        <w:rPr>
          <w:rFonts w:ascii="Tahoma" w:hAnsi="Tahoma" w:cs="Tahoma"/>
          <w:color w:val="auto"/>
          <w:sz w:val="18"/>
          <w:szCs w:val="18"/>
        </w:rPr>
        <w:t xml:space="preserve"> im. </w:t>
      </w:r>
      <w:r w:rsidRPr="00E11CA5">
        <w:rPr>
          <w:rFonts w:ascii="Tahoma" w:hAnsi="Tahoma" w:cs="Tahoma"/>
          <w:color w:val="auto"/>
          <w:sz w:val="18"/>
          <w:szCs w:val="18"/>
        </w:rPr>
        <w:t xml:space="preserve"> </w:t>
      </w:r>
      <w:r w:rsidR="000D19A1" w:rsidRPr="00E11CA5">
        <w:rPr>
          <w:rFonts w:ascii="Tahoma" w:hAnsi="Tahoma" w:cs="Tahoma"/>
          <w:color w:val="auto"/>
          <w:sz w:val="18"/>
          <w:szCs w:val="18"/>
        </w:rPr>
        <w:t xml:space="preserve">St. Staszica </w:t>
      </w:r>
      <w:r w:rsidRPr="00E11CA5">
        <w:rPr>
          <w:rFonts w:ascii="Tahoma" w:hAnsi="Tahoma" w:cs="Tahoma"/>
          <w:color w:val="auto"/>
          <w:sz w:val="18"/>
          <w:szCs w:val="18"/>
        </w:rPr>
        <w:t>w Połczynie- Zdroju, oraz wspólna realizacja ww. projektu.</w:t>
      </w:r>
      <w:r w:rsidRPr="00E11CA5">
        <w:rPr>
          <w:rFonts w:ascii="Tahoma" w:hAnsi="Tahoma" w:cs="Tahoma"/>
          <w:color w:val="auto"/>
          <w:sz w:val="18"/>
          <w:szCs w:val="18"/>
          <w:highlight w:val="lightGray"/>
        </w:rPr>
        <w:t xml:space="preserve"> </w:t>
      </w:r>
    </w:p>
    <w:p w14:paraId="6A295D5F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  <w:highlight w:val="lightGray"/>
        </w:rPr>
      </w:pPr>
    </w:p>
    <w:p w14:paraId="75EB3571" w14:textId="0426F198" w:rsidR="002E58D2" w:rsidRPr="002E58D2" w:rsidRDefault="002E58D2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Przedmiotem naboru jest wybór do dofinansowania projektów z województwa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zachodniopomorskiego, współfinansowanych z Europejskiego Funduszu Społecznego Plus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w ramach FEPZ 2021 - 2027, Priorytetu 6 Fundusze Europejskie na rzecz aktywnego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Pomorza Zachodniego, Działania 6.9 Edukacja ogólna.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2.1.2. W ramach w/w działania FEPZ 2021-2027 wsparciem może/gą zostać objęty/e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następujący/e typ/y projektów:</w:t>
      </w:r>
    </w:p>
    <w:p w14:paraId="5B6E31AD" w14:textId="77777777" w:rsidR="002E58D2" w:rsidRPr="002E58D2" w:rsidRDefault="002E58D2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Typ 1. Poprawa jakości i dostępności kształcenia ogólnego w szkołach podstawowych i</w:t>
      </w:r>
    </w:p>
    <w:p w14:paraId="2D749CFB" w14:textId="77777777" w:rsidR="002E58D2" w:rsidRPr="002E58D2" w:rsidRDefault="002E58D2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ponadpodstawowych poprzez:</w:t>
      </w:r>
    </w:p>
    <w:p w14:paraId="6DB70892" w14:textId="77777777" w:rsidR="002E58D2" w:rsidRPr="002E58D2" w:rsidRDefault="002E58D2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a) bezpośrednie wsparcie dla uczniów obejmujące m.in.:</w:t>
      </w:r>
    </w:p>
    <w:p w14:paraId="21D0BC81" w14:textId="7777777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rozwój kompetencji społecznych, społeczno-emocjonalnych i obywatelskich,</w:t>
      </w:r>
    </w:p>
    <w:p w14:paraId="27D7E303" w14:textId="09BBAAF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rozwój kompetencji zielonych w zakresie m.in. wiedzy ekologicznej, umiejętności i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postaw prośrodowiskowych,</w:t>
      </w:r>
    </w:p>
    <w:p w14:paraId="6FFDD7C9" w14:textId="63AFFD5B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organizację kółek zainteresowań, warsztatów, laboratoriów, projektów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edukacyjnych,</w:t>
      </w:r>
    </w:p>
    <w:p w14:paraId="784C34AD" w14:textId="7777777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realizację dodatkowych zajęć dydaktyczno-wyrównawczych,</w:t>
      </w:r>
    </w:p>
    <w:p w14:paraId="3DD99CAA" w14:textId="5B0CD91E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rozwijanie kompetencji, umiejętności, uzdolnień, zainteresowań uczniów poza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edukacją formalną,</w:t>
      </w:r>
    </w:p>
    <w:p w14:paraId="605C0178" w14:textId="7777777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doradztwo zawodowe,</w:t>
      </w:r>
    </w:p>
    <w:p w14:paraId="0C9B91D6" w14:textId="4D46F566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brokering edukacyjny dla uczniów szkół ponadpodstawowych (pomoc dla uczniów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przy dopasowaniu kierunku, poziomu i rodzaju oferowanych im szkoleń/kursów do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wymagań rynku pracy przy uwzględnieniu jak najwyższej jakości usług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szkoleniowych),</w:t>
      </w:r>
    </w:p>
    <w:p w14:paraId="0FFF120D" w14:textId="7ED9798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programy stypendialne dla uczniów o niskim statusie ekonomicznym i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osiągających wysokie wyniki w nauce,</w:t>
      </w:r>
    </w:p>
    <w:p w14:paraId="6BD30C97" w14:textId="53C329D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wsparcie dla uczniów zagrożonych przedwczesnym wypadnięciem z systemu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edukacji,</w:t>
      </w:r>
    </w:p>
    <w:p w14:paraId="1A96F245" w14:textId="77777777" w:rsidR="002E58D2" w:rsidRPr="002E58D2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wsparcie psychologiczno-pedagogiczne dla uczniów,</w:t>
      </w:r>
    </w:p>
    <w:p w14:paraId="226F8084" w14:textId="1AD2FC62" w:rsidR="00A17ECA" w:rsidRDefault="002E58D2" w:rsidP="002E58D2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2E58D2">
        <w:rPr>
          <w:rFonts w:ascii="Tahoma" w:hAnsi="Tahoma" w:cs="Tahoma"/>
          <w:sz w:val="18"/>
          <w:szCs w:val="18"/>
        </w:rPr>
        <w:t>- wsparcie na rzecz przeciwdziałania uzależnieniom behawioralnym, agresji,</w:t>
      </w:r>
      <w:r>
        <w:rPr>
          <w:rFonts w:ascii="Tahoma" w:hAnsi="Tahoma" w:cs="Tahoma"/>
          <w:sz w:val="18"/>
          <w:szCs w:val="18"/>
        </w:rPr>
        <w:t xml:space="preserve"> </w:t>
      </w:r>
      <w:r w:rsidRPr="002E58D2">
        <w:rPr>
          <w:rFonts w:ascii="Tahoma" w:hAnsi="Tahoma" w:cs="Tahoma"/>
          <w:sz w:val="18"/>
          <w:szCs w:val="18"/>
        </w:rPr>
        <w:t>depresji oraz zaburzeń odżywiania,</w:t>
      </w:r>
    </w:p>
    <w:p w14:paraId="5E17DC0A" w14:textId="70944C59" w:rsidR="002E58D2" w:rsidRDefault="006164AD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b) bezpo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rednie wsparcie dla nauczycieli obejmuj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 m.in.:</w:t>
      </w:r>
    </w:p>
    <w:p w14:paraId="5F0D298C" w14:textId="3D868BFF" w:rsid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doskonalenie kompetencji zawodowych nauczycieli realizowane w oparciu o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indywidualnie zdiagnozowane potrzeby plac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wki, przede wszystkim w kontek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cie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wyr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wnywania szans edukacyjnych uczni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w, poprzez m.in. kursy i szkolenia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doszkalaj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ce, studia podyplomowe,</w:t>
      </w:r>
    </w:p>
    <w:p w14:paraId="1728F1C6" w14:textId="77777777" w:rsid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</w:p>
    <w:p w14:paraId="7CCC9684" w14:textId="77777777" w:rsid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</w:p>
    <w:p w14:paraId="342D03A9" w14:textId="1EB0A3E2" w:rsidR="002E58D2" w:rsidRDefault="006164AD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c) bezpo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rednie wsparcie dla szk</w:t>
      </w:r>
      <w:r w:rsidRPr="006164AD">
        <w:rPr>
          <w:rFonts w:ascii="Tahoma" w:hAnsi="Tahoma" w:cs="Tahoma" w:hint="eastAsia"/>
          <w:sz w:val="18"/>
          <w:szCs w:val="18"/>
        </w:rPr>
        <w:t>ół</w:t>
      </w:r>
      <w:r w:rsidRPr="006164AD">
        <w:rPr>
          <w:rFonts w:ascii="Tahoma" w:hAnsi="Tahoma" w:cs="Tahoma"/>
          <w:sz w:val="18"/>
          <w:szCs w:val="18"/>
        </w:rPr>
        <w:t xml:space="preserve"> i plac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wek systemu 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wiaty obejmuj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 m.in.:</w:t>
      </w:r>
    </w:p>
    <w:p w14:paraId="7B160EBF" w14:textId="52463525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lastRenderedPageBreak/>
        <w:t>- doposa</w:t>
      </w:r>
      <w:r w:rsidRPr="006164AD">
        <w:rPr>
          <w:rFonts w:ascii="Tahoma" w:hAnsi="Tahoma" w:cs="Tahoma" w:hint="eastAsia"/>
          <w:sz w:val="18"/>
          <w:szCs w:val="18"/>
        </w:rPr>
        <w:t>ż</w:t>
      </w:r>
      <w:r w:rsidRPr="006164AD">
        <w:rPr>
          <w:rFonts w:ascii="Tahoma" w:hAnsi="Tahoma" w:cs="Tahoma"/>
          <w:sz w:val="18"/>
          <w:szCs w:val="18"/>
        </w:rPr>
        <w:t>anie i wyposa</w:t>
      </w:r>
      <w:r w:rsidRPr="006164AD">
        <w:rPr>
          <w:rFonts w:ascii="Tahoma" w:hAnsi="Tahoma" w:cs="Tahoma" w:hint="eastAsia"/>
          <w:sz w:val="18"/>
          <w:szCs w:val="18"/>
        </w:rPr>
        <w:t>ż</w:t>
      </w:r>
      <w:r w:rsidRPr="006164AD">
        <w:rPr>
          <w:rFonts w:ascii="Tahoma" w:hAnsi="Tahoma" w:cs="Tahoma"/>
          <w:sz w:val="18"/>
          <w:szCs w:val="18"/>
        </w:rPr>
        <w:t>anie bazy dydaktycznej niezb</w:t>
      </w:r>
      <w:r w:rsidRPr="006164AD">
        <w:rPr>
          <w:rFonts w:ascii="Tahoma" w:hAnsi="Tahoma" w:cs="Tahoma" w:hint="eastAsia"/>
          <w:sz w:val="18"/>
          <w:szCs w:val="18"/>
        </w:rPr>
        <w:t>ę</w:t>
      </w:r>
      <w:r w:rsidRPr="006164AD">
        <w:rPr>
          <w:rFonts w:ascii="Tahoma" w:hAnsi="Tahoma" w:cs="Tahoma"/>
          <w:sz w:val="18"/>
          <w:szCs w:val="18"/>
        </w:rPr>
        <w:t>dnej do realizacji program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nauczania w zakresie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kszta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towania u uczni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kompetencji kluczowych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niezb</w:t>
      </w:r>
      <w:r w:rsidRPr="006164AD">
        <w:rPr>
          <w:rFonts w:ascii="Tahoma" w:hAnsi="Tahoma" w:cs="Tahoma" w:hint="eastAsia"/>
          <w:sz w:val="18"/>
          <w:szCs w:val="18"/>
        </w:rPr>
        <w:t>ę</w:t>
      </w:r>
      <w:r w:rsidRPr="006164AD">
        <w:rPr>
          <w:rFonts w:ascii="Tahoma" w:hAnsi="Tahoma" w:cs="Tahoma"/>
          <w:sz w:val="18"/>
          <w:szCs w:val="18"/>
        </w:rPr>
        <w:t>dnych na rynku pracy,</w:t>
      </w:r>
    </w:p>
    <w:p w14:paraId="781D6FB3" w14:textId="342EB3AE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wyposa</w:t>
      </w:r>
      <w:r w:rsidRPr="006164AD">
        <w:rPr>
          <w:rFonts w:ascii="Tahoma" w:hAnsi="Tahoma" w:cs="Tahoma" w:hint="eastAsia"/>
          <w:sz w:val="18"/>
          <w:szCs w:val="18"/>
        </w:rPr>
        <w:t>ż</w:t>
      </w:r>
      <w:r w:rsidRPr="006164AD">
        <w:rPr>
          <w:rFonts w:ascii="Tahoma" w:hAnsi="Tahoma" w:cs="Tahoma"/>
          <w:sz w:val="18"/>
          <w:szCs w:val="18"/>
        </w:rPr>
        <w:t>enie pracowni szkolnych w narz</w:t>
      </w:r>
      <w:r w:rsidRPr="006164AD">
        <w:rPr>
          <w:rFonts w:ascii="Tahoma" w:hAnsi="Tahoma" w:cs="Tahoma" w:hint="eastAsia"/>
          <w:sz w:val="18"/>
          <w:szCs w:val="18"/>
        </w:rPr>
        <w:t>ę</w:t>
      </w:r>
      <w:r w:rsidRPr="006164AD">
        <w:rPr>
          <w:rFonts w:ascii="Tahoma" w:hAnsi="Tahoma" w:cs="Tahoma"/>
          <w:sz w:val="18"/>
          <w:szCs w:val="18"/>
        </w:rPr>
        <w:t>dzia do nauczania przedmiot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przyrodniczych w celu prowadzenia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zaj</w:t>
      </w:r>
      <w:r w:rsidRPr="006164AD">
        <w:rPr>
          <w:rFonts w:ascii="Tahoma" w:hAnsi="Tahoma" w:cs="Tahoma" w:hint="eastAsia"/>
          <w:sz w:val="18"/>
          <w:szCs w:val="18"/>
        </w:rPr>
        <w:t>ęć</w:t>
      </w:r>
      <w:r w:rsidRPr="006164AD">
        <w:rPr>
          <w:rFonts w:ascii="Tahoma" w:hAnsi="Tahoma" w:cs="Tahoma"/>
          <w:sz w:val="18"/>
          <w:szCs w:val="18"/>
        </w:rPr>
        <w:t xml:space="preserve"> opartych na metodzie eksperymentu w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zakresie przedmiot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przyrodniczych i matematycznych,</w:t>
      </w:r>
    </w:p>
    <w:p w14:paraId="1C532B07" w14:textId="77777777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wsparcie cyfryzacji danej plac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wki,</w:t>
      </w:r>
    </w:p>
    <w:p w14:paraId="71AF2DAD" w14:textId="3B52B503" w:rsid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wzmocnienie integruj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cej roli szko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y oraz zacie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nienie ich wsp</w:t>
      </w:r>
      <w:r w:rsidRPr="006164AD">
        <w:rPr>
          <w:rFonts w:ascii="Tahoma" w:hAnsi="Tahoma" w:cs="Tahoma" w:hint="eastAsia"/>
          <w:sz w:val="18"/>
          <w:szCs w:val="18"/>
        </w:rPr>
        <w:t>ół</w:t>
      </w:r>
      <w:r w:rsidRPr="006164AD">
        <w:rPr>
          <w:rFonts w:ascii="Tahoma" w:hAnsi="Tahoma" w:cs="Tahoma"/>
          <w:sz w:val="18"/>
          <w:szCs w:val="18"/>
        </w:rPr>
        <w:t>pracy ze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rodowiskiem migracyjnym,</w:t>
      </w:r>
    </w:p>
    <w:p w14:paraId="184007E4" w14:textId="6904FBAF" w:rsidR="006164AD" w:rsidRPr="006164AD" w:rsidRDefault="006164AD" w:rsidP="006164AD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d) wyr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wnywanie szans edukacyjnych uczni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z obszar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wiejskich oraz z rodzin o niskim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statusie spo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eczno-ekonomicznym, przy zapewnieniu braku stygmatyzacji poprzez m.in.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podnoszenie kompetencji uczni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z zakresu przedmiot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 xml:space="preserve">w 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cis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ych, matematycznoprzyrodniczych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oraz j</w:t>
      </w:r>
      <w:r w:rsidRPr="006164AD">
        <w:rPr>
          <w:rFonts w:ascii="Tahoma" w:hAnsi="Tahoma" w:cs="Tahoma" w:hint="eastAsia"/>
          <w:sz w:val="18"/>
          <w:szCs w:val="18"/>
        </w:rPr>
        <w:t>ę</w:t>
      </w:r>
      <w:r w:rsidRPr="006164AD">
        <w:rPr>
          <w:rFonts w:ascii="Tahoma" w:hAnsi="Tahoma" w:cs="Tahoma"/>
          <w:sz w:val="18"/>
          <w:szCs w:val="18"/>
        </w:rPr>
        <w:t>zyk</w:t>
      </w:r>
      <w:r w:rsidRPr="006164AD">
        <w:rPr>
          <w:rFonts w:ascii="Tahoma" w:hAnsi="Tahoma" w:cs="Tahoma" w:hint="eastAsia"/>
          <w:sz w:val="18"/>
          <w:szCs w:val="18"/>
        </w:rPr>
        <w:t>ó</w:t>
      </w:r>
      <w:r w:rsidRPr="006164AD">
        <w:rPr>
          <w:rFonts w:ascii="Tahoma" w:hAnsi="Tahoma" w:cs="Tahoma"/>
          <w:sz w:val="18"/>
          <w:szCs w:val="18"/>
        </w:rPr>
        <w:t>w obcych,</w:t>
      </w:r>
    </w:p>
    <w:p w14:paraId="46756DFC" w14:textId="6B7B706B" w:rsidR="006164AD" w:rsidRDefault="006164AD" w:rsidP="006164AD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e) dzia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ania w zakresie edukacji w</w:t>
      </w:r>
      <w:r w:rsidRPr="006164AD">
        <w:rPr>
          <w:rFonts w:ascii="Tahoma" w:hAnsi="Tahoma" w:cs="Tahoma" w:hint="eastAsia"/>
          <w:sz w:val="18"/>
          <w:szCs w:val="18"/>
        </w:rPr>
        <w:t>łą</w:t>
      </w:r>
      <w:r w:rsidRPr="006164AD">
        <w:rPr>
          <w:rFonts w:ascii="Tahoma" w:hAnsi="Tahoma" w:cs="Tahoma"/>
          <w:sz w:val="18"/>
          <w:szCs w:val="18"/>
        </w:rPr>
        <w:t>czaj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cej:</w:t>
      </w:r>
    </w:p>
    <w:p w14:paraId="4E9B344B" w14:textId="48300C1F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Pr="006164AD">
        <w:rPr>
          <w:rFonts w:ascii="Tahoma" w:hAnsi="Tahoma" w:cs="Tahoma"/>
          <w:sz w:val="18"/>
          <w:szCs w:val="18"/>
        </w:rPr>
        <w:t>dostosowanie architektoniczne i edukacyjne do potrzeb dzieci z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niepe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nosprawno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ci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,</w:t>
      </w:r>
    </w:p>
    <w:p w14:paraId="33321310" w14:textId="77777777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zaj</w:t>
      </w:r>
      <w:r w:rsidRPr="006164AD">
        <w:rPr>
          <w:rFonts w:ascii="Tahoma" w:hAnsi="Tahoma" w:cs="Tahoma" w:hint="eastAsia"/>
          <w:sz w:val="18"/>
          <w:szCs w:val="18"/>
        </w:rPr>
        <w:t>ę</w:t>
      </w:r>
      <w:r w:rsidRPr="006164AD">
        <w:rPr>
          <w:rFonts w:ascii="Tahoma" w:hAnsi="Tahoma" w:cs="Tahoma"/>
          <w:sz w:val="18"/>
          <w:szCs w:val="18"/>
        </w:rPr>
        <w:t xml:space="preserve">cia 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wiadomo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ciowe,</w:t>
      </w:r>
    </w:p>
    <w:p w14:paraId="09E04C2A" w14:textId="23C16748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podnoszenie kwalifikacji i kompetencji kadry w zakresie pracy z dzieckiem z</w:t>
      </w:r>
      <w:r>
        <w:rPr>
          <w:rFonts w:ascii="Tahoma" w:hAnsi="Tahoma" w:cs="Tahoma"/>
          <w:sz w:val="18"/>
          <w:szCs w:val="18"/>
        </w:rPr>
        <w:t xml:space="preserve"> </w:t>
      </w:r>
      <w:r w:rsidRPr="006164AD">
        <w:rPr>
          <w:rFonts w:ascii="Tahoma" w:hAnsi="Tahoma" w:cs="Tahoma"/>
          <w:sz w:val="18"/>
          <w:szCs w:val="18"/>
        </w:rPr>
        <w:t>niepe</w:t>
      </w:r>
      <w:r w:rsidRPr="006164AD">
        <w:rPr>
          <w:rFonts w:ascii="Tahoma" w:hAnsi="Tahoma" w:cs="Tahoma" w:hint="eastAsia"/>
          <w:sz w:val="18"/>
          <w:szCs w:val="18"/>
        </w:rPr>
        <w:t>ł</w:t>
      </w:r>
      <w:r w:rsidRPr="006164AD">
        <w:rPr>
          <w:rFonts w:ascii="Tahoma" w:hAnsi="Tahoma" w:cs="Tahoma"/>
          <w:sz w:val="18"/>
          <w:szCs w:val="18"/>
        </w:rPr>
        <w:t>nosprawno</w:t>
      </w:r>
      <w:r w:rsidRPr="006164AD">
        <w:rPr>
          <w:rFonts w:ascii="Tahoma" w:hAnsi="Tahoma" w:cs="Tahoma" w:hint="eastAsia"/>
          <w:sz w:val="18"/>
          <w:szCs w:val="18"/>
        </w:rPr>
        <w:t>ś</w:t>
      </w:r>
      <w:r w:rsidRPr="006164AD">
        <w:rPr>
          <w:rFonts w:ascii="Tahoma" w:hAnsi="Tahoma" w:cs="Tahoma"/>
          <w:sz w:val="18"/>
          <w:szCs w:val="18"/>
        </w:rPr>
        <w:t>ci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,</w:t>
      </w:r>
    </w:p>
    <w:p w14:paraId="7CD693E9" w14:textId="77777777" w:rsidR="006164AD" w:rsidRP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zapewnienie nauczyciela wspomagaj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cego,</w:t>
      </w:r>
    </w:p>
    <w:p w14:paraId="1A2F3ECC" w14:textId="4EF55BBD" w:rsidR="006164AD" w:rsidRDefault="006164AD" w:rsidP="006164AD">
      <w:pPr>
        <w:pStyle w:val="Default"/>
        <w:spacing w:line="276" w:lineRule="auto"/>
        <w:ind w:left="708"/>
        <w:jc w:val="both"/>
        <w:rPr>
          <w:rFonts w:ascii="Tahoma" w:hAnsi="Tahoma" w:cs="Tahoma"/>
          <w:sz w:val="18"/>
          <w:szCs w:val="18"/>
        </w:rPr>
      </w:pPr>
      <w:r w:rsidRPr="006164AD">
        <w:rPr>
          <w:rFonts w:ascii="Tahoma" w:hAnsi="Tahoma" w:cs="Tahoma"/>
          <w:sz w:val="18"/>
          <w:szCs w:val="18"/>
        </w:rPr>
        <w:t>- zapewnienie asystenta wspomagaj</w:t>
      </w:r>
      <w:r w:rsidRPr="006164AD">
        <w:rPr>
          <w:rFonts w:ascii="Tahoma" w:hAnsi="Tahoma" w:cs="Tahoma" w:hint="eastAsia"/>
          <w:sz w:val="18"/>
          <w:szCs w:val="18"/>
        </w:rPr>
        <w:t>ą</w:t>
      </w:r>
      <w:r w:rsidRPr="006164AD">
        <w:rPr>
          <w:rFonts w:ascii="Tahoma" w:hAnsi="Tahoma" w:cs="Tahoma"/>
          <w:sz w:val="18"/>
          <w:szCs w:val="18"/>
        </w:rPr>
        <w:t>cego.</w:t>
      </w:r>
    </w:p>
    <w:p w14:paraId="73F2EACB" w14:textId="77777777" w:rsidR="002E58D2" w:rsidRDefault="002E58D2" w:rsidP="002E58D2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AA20459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3. WYMAGANIA i OCZEKIWANIA W STOSUNKU DO PARTNERA </w:t>
      </w:r>
    </w:p>
    <w:p w14:paraId="248D8D3F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6570653A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Działalność potencjalnego partnera musi być zgodna z celami partnerstwa i celami projektu. </w:t>
      </w:r>
    </w:p>
    <w:p w14:paraId="23E85CE1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Partner w celu wspólnej realizacji projektu zadeklaruje wniesienie wkładu w realizację zadań i celu partnerstwa w postaci wiedzy i doświadczenia, know–how, zasobów ludzkich, zasobów organizacyjnych i technicznych lub finansowych, którymi dysponuje w celu realizacji zadań / działań w projekcie. </w:t>
      </w:r>
    </w:p>
    <w:p w14:paraId="243FF26A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Partner będzie odpowiedziany za realizację uzgodnionych i wskazanych zadań, w szczególności w zakresie organizacji szkoleń przyczyniających się do podnoszenia kompetencji cyfrowych oraz wspólne zarządzanie projektem. Udział partnera w projekcie nie może polegać wyłącznie na wniesieniu zasobów, o których mowa w zdaniu poprzedzającym. </w:t>
      </w:r>
    </w:p>
    <w:p w14:paraId="44439BB5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Zadania realizowane przez partnera w ramach projektu nie mogą polegać na oferowaniu towarów, świadczeniu usług lub wykonywaniu robót budowlanych na rzecz pozostałych partnerów. </w:t>
      </w:r>
    </w:p>
    <w:p w14:paraId="70B9485E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Partner musi posiadać udokumentowane doświadczenie w pozyskiwaniu i należytej realizacji projektów o podobnym charakterze, współfinansowanych ze środków Unii Europejskiej w ramach Europejskiego Funduszu Społecznego lub innych środków publicznych, realizowanych samodzielnie jako beneficjent (wnioskodawca) lub jako partner lub we współpracy z jednostkami samorządu terytorialnego, w zakresie zbieżnym z celami projektu; </w:t>
      </w:r>
    </w:p>
    <w:p w14:paraId="0F1A2148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Partner musi posiadać bardzo dobrą znajomość zagadnień z zakresu: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Wytycznych dotyczących kwalifikowalności wydatków na lata 2021-2027, Wytycznych dotyczących realizacji projektów z udziałem środków Europejskiego Funduszu Społecznego Plus w regionalnych programach na lata 2021–2027, Wytycznych dotyczących monitorowania postępu rzeczowego realizacji programów na lata 2021-2027, Wytycznych dotyczących warunków gromadzenia i przekazywania danych w postaci elektronicznej na lata 2021-2027, Wytycznych dotyczących realizacji zasad równościowych w ramach funduszy unijnych na lata 2021-2027, Wytycznych dotyczących realizacji zasady partnerstwa na lata 2021-2027 oraz innych kluczowych zagadnień związanych z realizacją projektów/działań o przedmiotowym zakresie. </w:t>
      </w:r>
    </w:p>
    <w:p w14:paraId="787B869E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color w:val="auto"/>
          <w:sz w:val="18"/>
          <w:szCs w:val="18"/>
        </w:rPr>
      </w:pPr>
    </w:p>
    <w:p w14:paraId="35E855D5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b/>
          <w:bCs/>
          <w:color w:val="auto"/>
          <w:sz w:val="18"/>
          <w:szCs w:val="18"/>
        </w:rPr>
        <w:t xml:space="preserve">Zakres zadań merytorycznych planowanych do przekazania wyłonionemu Partnerowi w ramach realizowanego przez Partnera projektu: </w:t>
      </w:r>
    </w:p>
    <w:p w14:paraId="2D319EBA" w14:textId="77777777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1. Współpraca z Powiatem Świdwińskim przy opracowaniu autorskiej koncepcji projektu. </w:t>
      </w:r>
    </w:p>
    <w:p w14:paraId="63A310F2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2. Przygotowanie ostatecznej wersji projektu w uzgodnieniu z przedstawicielami Powiatu Świdwińskiego. </w:t>
      </w:r>
    </w:p>
    <w:p w14:paraId="01CE09C8" w14:textId="77777777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3. Przygotowanie wniosku aplikacyjnego wraz z załącznikami na podstawie wypracowanej koncepcji zgodnie z wymogami określonymi w regulaminie. </w:t>
      </w:r>
    </w:p>
    <w:p w14:paraId="5859E66B" w14:textId="77777777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4. Po uzyskaniu dofinansowania opracowanie założeń zasad rekrutacji. </w:t>
      </w:r>
    </w:p>
    <w:p w14:paraId="0BE96986" w14:textId="77777777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5. Wspólne zarządzanie projektem. </w:t>
      </w:r>
    </w:p>
    <w:p w14:paraId="1481EB36" w14:textId="77777777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6. Przygotowanie dokumentacji dotyczącej ochrony danych osobowych. </w:t>
      </w:r>
    </w:p>
    <w:p w14:paraId="57292C91" w14:textId="5AD3745F" w:rsidR="00A17ECA" w:rsidRPr="00E11CA5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7. </w:t>
      </w:r>
      <w:r w:rsidR="004D3860" w:rsidRPr="00E11CA5">
        <w:rPr>
          <w:rFonts w:ascii="Tahoma" w:hAnsi="Tahoma" w:cs="Tahoma"/>
          <w:color w:val="auto"/>
          <w:sz w:val="18"/>
          <w:szCs w:val="18"/>
        </w:rPr>
        <w:t>Współp</w:t>
      </w:r>
      <w:r w:rsidRPr="00E11CA5">
        <w:rPr>
          <w:rFonts w:ascii="Tahoma" w:hAnsi="Tahoma" w:cs="Tahoma"/>
          <w:color w:val="auto"/>
          <w:sz w:val="18"/>
          <w:szCs w:val="18"/>
        </w:rPr>
        <w:t xml:space="preserve">rowadzenie działań związanych z monitoringiem i sprawozdawczością. </w:t>
      </w:r>
    </w:p>
    <w:p w14:paraId="619F881F" w14:textId="77777777" w:rsidR="00A17ECA" w:rsidRPr="00E11CA5" w:rsidRDefault="00A17ECA" w:rsidP="00A17ECA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E11CA5">
        <w:rPr>
          <w:rFonts w:ascii="Tahoma" w:hAnsi="Tahoma" w:cs="Tahoma"/>
          <w:color w:val="auto"/>
          <w:sz w:val="18"/>
          <w:szCs w:val="18"/>
        </w:rPr>
        <w:t xml:space="preserve">8. Udział w realizacji działań merytorycznych. </w:t>
      </w:r>
    </w:p>
    <w:p w14:paraId="4035F81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17C24C2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lastRenderedPageBreak/>
        <w:t xml:space="preserve">4. KRYTERIA WYBORU PARTNERA </w:t>
      </w:r>
    </w:p>
    <w:p w14:paraId="429B1778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52E02D23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Kryteria dostępu: </w:t>
      </w:r>
    </w:p>
    <w:p w14:paraId="7D3069AF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>Do postępowania i oceny ofert zostaną zakwalifikowane wyłącznie podmioty, które łącznie spełniają następujące wymagania</w:t>
      </w:r>
      <w:r w:rsidRPr="009D0827">
        <w:rPr>
          <w:rFonts w:ascii="Tahoma" w:hAnsi="Tahoma" w:cs="Tahoma"/>
          <w:b/>
          <w:bCs/>
          <w:sz w:val="18"/>
          <w:szCs w:val="18"/>
        </w:rPr>
        <w:t xml:space="preserve">: </w:t>
      </w:r>
    </w:p>
    <w:p w14:paraId="455353D6" w14:textId="77777777" w:rsidR="00A17ECA" w:rsidRPr="009D0827" w:rsidRDefault="00A17ECA" w:rsidP="00A17ECA">
      <w:pPr>
        <w:pStyle w:val="Default"/>
        <w:numPr>
          <w:ilvl w:val="0"/>
          <w:numId w:val="1"/>
        </w:numPr>
        <w:spacing w:after="58"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Prowadzona działalności potencjalnego partnera jest zgodna z zakresem i celami partnerstwa. </w:t>
      </w:r>
    </w:p>
    <w:p w14:paraId="28C41CEC" w14:textId="77777777" w:rsidR="00A17ECA" w:rsidRPr="009D0827" w:rsidRDefault="00A17ECA" w:rsidP="00A17ECA">
      <w:pPr>
        <w:pStyle w:val="Default"/>
        <w:numPr>
          <w:ilvl w:val="0"/>
          <w:numId w:val="1"/>
        </w:numPr>
        <w:spacing w:after="58"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Podmiot nie zalega z opłaceniem składek z tytułu ubezpieczeń społecznych, podatków i innych opłat należnych na rzecz Skarbu Państwa. </w:t>
      </w:r>
    </w:p>
    <w:p w14:paraId="06965DF5" w14:textId="77777777" w:rsidR="00A17ECA" w:rsidRPr="009D0827" w:rsidRDefault="00A17ECA" w:rsidP="00A17ECA">
      <w:pPr>
        <w:pStyle w:val="Default"/>
        <w:numPr>
          <w:ilvl w:val="0"/>
          <w:numId w:val="1"/>
        </w:numPr>
        <w:spacing w:after="58"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Podmiot nie jest wykluczony z możliwości otrzymania dofinansowania na podstawie przepisów odrębnych. </w:t>
      </w:r>
    </w:p>
    <w:p w14:paraId="519F39C6" w14:textId="77777777" w:rsidR="00A17ECA" w:rsidRPr="009D0827" w:rsidRDefault="00A17ECA" w:rsidP="00A17ECA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Podmiot posiada przynajmniej 3 (trzy)-letnie udokumentowane doświadczenie w pozyskiwaniu i należytej realizacji projektów współfinansowanych ze środków Unii Europejskiej w ramach Europejskiego Funduszu Społecznego lub innych środków publicznych, realizowanych jako beneficjent (wnioskodawca) lub jako partner, we współpracy z jednostkami samorządu terytorialnego, w zakresie zbieżnym z celami projektu, w szczególności: </w:t>
      </w:r>
    </w:p>
    <w:p w14:paraId="64783C7D" w14:textId="77777777" w:rsidR="00A17ECA" w:rsidRPr="000D19A1" w:rsidRDefault="00A17ECA" w:rsidP="00A17ECA">
      <w:pPr>
        <w:pStyle w:val="Default"/>
        <w:spacing w:line="276" w:lineRule="auto"/>
        <w:ind w:left="426"/>
        <w:jc w:val="both"/>
        <w:rPr>
          <w:rFonts w:ascii="Tahoma" w:hAnsi="Tahoma" w:cs="Tahoma"/>
          <w:color w:val="auto"/>
          <w:sz w:val="18"/>
          <w:szCs w:val="18"/>
        </w:rPr>
      </w:pPr>
      <w:r w:rsidRPr="000D19A1">
        <w:rPr>
          <w:rFonts w:ascii="Tahoma" w:hAnsi="Tahoma" w:cs="Tahoma"/>
          <w:color w:val="auto"/>
          <w:sz w:val="18"/>
          <w:szCs w:val="18"/>
        </w:rPr>
        <w:t xml:space="preserve">- co najmniej dwa (2) należycie zrealizowane projekty (oferent jako beneficjent/ wnioskodawca/ partner) w formule partnerskiej z jednostką samorządu terytorialnego, którego uczestnikami były szkoły podstawowe i/lub szkoły ponadpodstawowe, budżet projektów wynosił co najmniej 2 000 000,00 zł (słownie: dwa miliony złotych) każdy, a każdy z projektów obejmował realizację co najmniej dwóch z poniższych zadań: </w:t>
      </w:r>
    </w:p>
    <w:p w14:paraId="73B58643" w14:textId="6800E596" w:rsidR="00A17ECA" w:rsidRPr="000D19A1" w:rsidRDefault="00A17ECA" w:rsidP="00A17ECA">
      <w:pPr>
        <w:pStyle w:val="Default"/>
        <w:numPr>
          <w:ilvl w:val="1"/>
          <w:numId w:val="1"/>
        </w:numPr>
        <w:spacing w:after="58" w:line="276" w:lineRule="auto"/>
        <w:ind w:left="851" w:hanging="425"/>
        <w:jc w:val="both"/>
        <w:rPr>
          <w:rFonts w:ascii="Tahoma" w:hAnsi="Tahoma" w:cs="Tahoma"/>
          <w:color w:val="auto"/>
          <w:sz w:val="18"/>
          <w:szCs w:val="18"/>
        </w:rPr>
      </w:pPr>
      <w:r w:rsidRPr="000D19A1">
        <w:rPr>
          <w:rFonts w:ascii="Tahoma" w:hAnsi="Tahoma" w:cs="Tahoma"/>
          <w:color w:val="auto"/>
          <w:sz w:val="18"/>
          <w:szCs w:val="18"/>
        </w:rPr>
        <w:t xml:space="preserve">szkolenia i/lub zajęcia prowadzące do uzyskania kwalifikacji dla min </w:t>
      </w:r>
      <w:r w:rsidR="000D19A1" w:rsidRPr="000D19A1">
        <w:rPr>
          <w:rFonts w:ascii="Tahoma" w:hAnsi="Tahoma" w:cs="Tahoma"/>
          <w:color w:val="auto"/>
          <w:sz w:val="18"/>
          <w:szCs w:val="18"/>
        </w:rPr>
        <w:t>2</w:t>
      </w:r>
      <w:r w:rsidRPr="000D19A1">
        <w:rPr>
          <w:rFonts w:ascii="Tahoma" w:hAnsi="Tahoma" w:cs="Tahoma"/>
          <w:color w:val="auto"/>
          <w:sz w:val="18"/>
          <w:szCs w:val="18"/>
        </w:rPr>
        <w:t xml:space="preserve">00 uczniów, w tym szkolenia przyczyniające się do podnoszenia kompetencji cyfrowych, </w:t>
      </w:r>
    </w:p>
    <w:p w14:paraId="15ECA60A" w14:textId="77777777" w:rsidR="00A17ECA" w:rsidRPr="000D19A1" w:rsidRDefault="00A17ECA" w:rsidP="00A17ECA">
      <w:pPr>
        <w:pStyle w:val="Default"/>
        <w:numPr>
          <w:ilvl w:val="1"/>
          <w:numId w:val="1"/>
        </w:numPr>
        <w:spacing w:after="58" w:line="276" w:lineRule="auto"/>
        <w:ind w:left="851" w:hanging="425"/>
        <w:jc w:val="both"/>
        <w:rPr>
          <w:rFonts w:ascii="Tahoma" w:hAnsi="Tahoma" w:cs="Tahoma"/>
          <w:color w:val="auto"/>
          <w:sz w:val="18"/>
          <w:szCs w:val="18"/>
        </w:rPr>
      </w:pPr>
      <w:r w:rsidRPr="000D19A1">
        <w:rPr>
          <w:rFonts w:ascii="Tahoma" w:hAnsi="Tahoma" w:cs="Tahoma"/>
          <w:color w:val="auto"/>
          <w:sz w:val="18"/>
          <w:szCs w:val="18"/>
        </w:rPr>
        <w:t xml:space="preserve">szkolenia i/lub zajęcia prowadzące do uzyskania kwalifikacji dla min. 30 nauczycieli, w tym szkolenia przyczyniające się do podnoszenia kompetencji cyfrowych, </w:t>
      </w:r>
    </w:p>
    <w:p w14:paraId="32AA7E1D" w14:textId="63F4EAFC" w:rsidR="00A17ECA" w:rsidRPr="000D19A1" w:rsidRDefault="00A17ECA" w:rsidP="00A17ECA">
      <w:pPr>
        <w:pStyle w:val="Default"/>
        <w:numPr>
          <w:ilvl w:val="1"/>
          <w:numId w:val="1"/>
        </w:numPr>
        <w:spacing w:line="276" w:lineRule="auto"/>
        <w:ind w:left="851" w:hanging="425"/>
        <w:jc w:val="both"/>
        <w:rPr>
          <w:rFonts w:ascii="Tahoma" w:hAnsi="Tahoma" w:cs="Tahoma"/>
          <w:color w:val="auto"/>
          <w:sz w:val="18"/>
          <w:szCs w:val="18"/>
        </w:rPr>
      </w:pPr>
      <w:r w:rsidRPr="000D19A1">
        <w:rPr>
          <w:rFonts w:ascii="Tahoma" w:hAnsi="Tahoma" w:cs="Tahoma"/>
          <w:color w:val="auto"/>
          <w:sz w:val="18"/>
          <w:szCs w:val="18"/>
        </w:rPr>
        <w:t xml:space="preserve">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dla min. </w:t>
      </w:r>
      <w:r w:rsidR="000D19A1" w:rsidRPr="000D19A1">
        <w:rPr>
          <w:rFonts w:ascii="Tahoma" w:hAnsi="Tahoma" w:cs="Tahoma"/>
          <w:color w:val="auto"/>
          <w:sz w:val="18"/>
          <w:szCs w:val="18"/>
        </w:rPr>
        <w:t>2</w:t>
      </w:r>
      <w:r w:rsidRPr="000D19A1">
        <w:rPr>
          <w:rFonts w:ascii="Tahoma" w:hAnsi="Tahoma" w:cs="Tahoma"/>
          <w:color w:val="auto"/>
          <w:sz w:val="18"/>
          <w:szCs w:val="18"/>
        </w:rPr>
        <w:t xml:space="preserve">00 uczniów, </w:t>
      </w:r>
    </w:p>
    <w:p w14:paraId="51B4E604" w14:textId="77777777" w:rsidR="00A17ECA" w:rsidRPr="009D0827" w:rsidRDefault="00A17ECA" w:rsidP="00A17ECA">
      <w:pPr>
        <w:pStyle w:val="Default"/>
        <w:numPr>
          <w:ilvl w:val="0"/>
          <w:numId w:val="1"/>
        </w:numPr>
        <w:spacing w:after="58"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Jeden podmiot może złożyć tylko jedną ofertę. </w:t>
      </w:r>
    </w:p>
    <w:p w14:paraId="23E90C3C" w14:textId="77777777" w:rsidR="00A17ECA" w:rsidRPr="009D0827" w:rsidRDefault="00A17ECA" w:rsidP="00A17ECA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Nie dopuszcza się do udziału w postępowaniu podmiotów wspólnie składających ofertę, tzw. „konsorcjów”. </w:t>
      </w:r>
    </w:p>
    <w:p w14:paraId="3E871909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5FD853C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5. Kryteria oceny ofert: </w:t>
      </w:r>
    </w:p>
    <w:p w14:paraId="091397AC" w14:textId="77777777" w:rsidR="00A17ECA" w:rsidRPr="009D0827" w:rsidRDefault="00A17ECA" w:rsidP="00A17ECA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Okres prowadzenia działalności w zakresie zgodnym z celami partnerstwa w okresie przed terminem składania ofert: </w:t>
      </w:r>
    </w:p>
    <w:p w14:paraId="4FAE5DCD" w14:textId="77777777" w:rsidR="00A17ECA" w:rsidRPr="009D0827" w:rsidRDefault="00A17ECA" w:rsidP="00E11CA5">
      <w:pPr>
        <w:pStyle w:val="Default"/>
        <w:numPr>
          <w:ilvl w:val="1"/>
          <w:numId w:val="3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do 3 lat – 0 pkt </w:t>
      </w:r>
    </w:p>
    <w:p w14:paraId="6F5163C7" w14:textId="77777777" w:rsidR="00A17ECA" w:rsidRPr="009D0827" w:rsidRDefault="00A17ECA" w:rsidP="00E11CA5">
      <w:pPr>
        <w:pStyle w:val="Default"/>
        <w:numPr>
          <w:ilvl w:val="1"/>
          <w:numId w:val="3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od 3 do 5 lat – 5 pkt </w:t>
      </w:r>
    </w:p>
    <w:p w14:paraId="206DAF1F" w14:textId="77777777" w:rsidR="00A17ECA" w:rsidRPr="009D0827" w:rsidRDefault="00A17ECA" w:rsidP="00E11CA5">
      <w:pPr>
        <w:pStyle w:val="Default"/>
        <w:numPr>
          <w:ilvl w:val="1"/>
          <w:numId w:val="3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od 5 do 8 lat – 10 pkt </w:t>
      </w:r>
    </w:p>
    <w:p w14:paraId="2AE40C68" w14:textId="77777777" w:rsidR="00A17ECA" w:rsidRPr="009D0827" w:rsidRDefault="00A17ECA" w:rsidP="00E11CA5">
      <w:pPr>
        <w:pStyle w:val="Default"/>
        <w:numPr>
          <w:ilvl w:val="1"/>
          <w:numId w:val="3"/>
        </w:numPr>
        <w:spacing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powyżej 8 lat – 15 pkt </w:t>
      </w:r>
    </w:p>
    <w:p w14:paraId="09BCCAF3" w14:textId="77777777" w:rsidR="00A17ECA" w:rsidRPr="009D0827" w:rsidRDefault="00A17ECA" w:rsidP="00A17ECA">
      <w:pPr>
        <w:pStyle w:val="Default"/>
        <w:numPr>
          <w:ilvl w:val="0"/>
          <w:numId w:val="2"/>
        </w:numPr>
        <w:spacing w:line="276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Doświadczenie w realizacji projektów jako beneficjent (wnioskodawca/partner) lub usług edukacyjnych jako wykonawca usługi edukacyjnej, realizowanych we współpracy ze szkołami podstawowymi i/lub ponadpodstawowymi lub na ich rzecz, w zakresie zbieżnym z założeniami projektu: </w:t>
      </w:r>
    </w:p>
    <w:p w14:paraId="2AC28599" w14:textId="77777777" w:rsidR="00A17ECA" w:rsidRPr="009D0827" w:rsidRDefault="00A17ECA" w:rsidP="00A17ECA">
      <w:pPr>
        <w:pStyle w:val="Default"/>
        <w:numPr>
          <w:ilvl w:val="1"/>
          <w:numId w:val="4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do 2 projektów lub usług – 0 pkt, </w:t>
      </w:r>
    </w:p>
    <w:p w14:paraId="038C16B4" w14:textId="77777777" w:rsidR="00A17ECA" w:rsidRPr="009D0827" w:rsidRDefault="00A17ECA" w:rsidP="00A17ECA">
      <w:pPr>
        <w:pStyle w:val="Default"/>
        <w:numPr>
          <w:ilvl w:val="1"/>
          <w:numId w:val="4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od 3 do 5 projektów lub usług – 10 pkt, </w:t>
      </w:r>
    </w:p>
    <w:p w14:paraId="304F9BE2" w14:textId="77777777" w:rsidR="00A17ECA" w:rsidRPr="009D0827" w:rsidRDefault="00A17ECA" w:rsidP="00A17ECA">
      <w:pPr>
        <w:pStyle w:val="Default"/>
        <w:numPr>
          <w:ilvl w:val="1"/>
          <w:numId w:val="4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od 6 do 10 projektów lub usług – 20 pkt, </w:t>
      </w:r>
    </w:p>
    <w:p w14:paraId="791BF22F" w14:textId="77777777" w:rsidR="00A17ECA" w:rsidRPr="009D0827" w:rsidRDefault="00A17ECA" w:rsidP="00A17ECA">
      <w:pPr>
        <w:pStyle w:val="Default"/>
        <w:numPr>
          <w:ilvl w:val="1"/>
          <w:numId w:val="4"/>
        </w:numPr>
        <w:spacing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11 i więcej projektów lub usług – 30 pkt. </w:t>
      </w:r>
    </w:p>
    <w:p w14:paraId="4026E10C" w14:textId="77777777" w:rsidR="00A17ECA" w:rsidRPr="009D0827" w:rsidRDefault="00A17ECA" w:rsidP="00A17ECA">
      <w:pPr>
        <w:pStyle w:val="Default"/>
        <w:numPr>
          <w:ilvl w:val="0"/>
          <w:numId w:val="2"/>
        </w:numPr>
        <w:spacing w:after="58" w:line="276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Posiadanie i wniesienie odpowiedniego wkładu partnera w postaci know-how, potencjału ludzkiego, organizacyjnego i technicznego oraz finansowego niezbędnego do realizacji proponowanych w projekcie działań – od 0 do 20 pkt. </w:t>
      </w:r>
    </w:p>
    <w:p w14:paraId="2E945976" w14:textId="77777777" w:rsidR="00A17ECA" w:rsidRPr="009D0827" w:rsidRDefault="00A17ECA" w:rsidP="00A17ECA">
      <w:pPr>
        <w:pStyle w:val="Default"/>
        <w:numPr>
          <w:ilvl w:val="0"/>
          <w:numId w:val="2"/>
        </w:numPr>
        <w:spacing w:after="58" w:line="276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Proponowany rodzaj i zakres merytoryczny działań - w tym działań edukacyjnych - w projekcie – od 0 do 20 pkt. </w:t>
      </w:r>
    </w:p>
    <w:p w14:paraId="0C38BE04" w14:textId="77777777" w:rsidR="00A17ECA" w:rsidRPr="009D0827" w:rsidRDefault="00A17ECA" w:rsidP="00A17ECA">
      <w:pPr>
        <w:pStyle w:val="Default"/>
        <w:numPr>
          <w:ilvl w:val="0"/>
          <w:numId w:val="2"/>
        </w:numPr>
        <w:spacing w:line="276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(5 pkt. za każdy z posiadanych certyfikatów; maximum 10 pkt.); </w:t>
      </w:r>
    </w:p>
    <w:p w14:paraId="77DE5121" w14:textId="77777777" w:rsidR="00A17ECA" w:rsidRPr="009D0827" w:rsidRDefault="00A17ECA" w:rsidP="00A17ECA">
      <w:pPr>
        <w:pStyle w:val="Default"/>
        <w:spacing w:line="276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za certyfikaty takie zostaną uznane certyfikaty spełniające wymagania (pozytywnie zweryfikowane) przez PARP na potrzeby wpisu jednostki do Bazy Usług Rozwojowych (BUR): </w:t>
      </w:r>
    </w:p>
    <w:p w14:paraId="26DB493D" w14:textId="77777777" w:rsidR="00A17ECA" w:rsidRPr="009D0827" w:rsidRDefault="00A17ECA" w:rsidP="00A17ECA">
      <w:pPr>
        <w:pStyle w:val="Default"/>
        <w:numPr>
          <w:ilvl w:val="1"/>
          <w:numId w:val="7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Certyfikat systemu zarządzania jakością wg. ISO 9001:2015 (PN-EN ISO 9001:2015) – w zakresie powiązanym ze świadczeniem usług rozwojowych lub równoważny – 5 pkt, </w:t>
      </w:r>
    </w:p>
    <w:p w14:paraId="45957284" w14:textId="77777777" w:rsidR="00A17ECA" w:rsidRPr="009D0827" w:rsidRDefault="00A17ECA" w:rsidP="00A17ECA">
      <w:pPr>
        <w:pStyle w:val="Default"/>
        <w:numPr>
          <w:ilvl w:val="1"/>
          <w:numId w:val="7"/>
        </w:numPr>
        <w:spacing w:after="58"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Standard Usługi Szkoleniowo-Rozwojowej PIFS SUS 2.0 lub równoważny – 5 pkt, </w:t>
      </w:r>
    </w:p>
    <w:p w14:paraId="11570520" w14:textId="77777777" w:rsidR="00A17ECA" w:rsidRPr="009D0827" w:rsidRDefault="00A17ECA" w:rsidP="00A17ECA">
      <w:pPr>
        <w:pStyle w:val="Default"/>
        <w:numPr>
          <w:ilvl w:val="1"/>
          <w:numId w:val="7"/>
        </w:numPr>
        <w:spacing w:line="276" w:lineRule="auto"/>
        <w:ind w:left="993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Certyfikat VCC Akademia Edukacyjna lub równoważny – 5 pkt, </w:t>
      </w:r>
    </w:p>
    <w:p w14:paraId="526C67ED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3DBDDFE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Kopia dokumentu potwierdzającego posiadanie w/w certyfikatu (-ów) / akredytacji powinna zostać dołączona do oferty. </w:t>
      </w:r>
    </w:p>
    <w:p w14:paraId="44E02C85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718BC96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6. SPOSÓB PRZYGOTOWANIA I ZŁOŻENIA OFERTY </w:t>
      </w:r>
    </w:p>
    <w:p w14:paraId="3B07B144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1285153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72C4ABE6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1. Wypełniony „Formularza oferty” – zgodny co do treści - z wzorem dołączonym do ogłoszenia. </w:t>
      </w:r>
    </w:p>
    <w:p w14:paraId="7E039315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2. Aktualny odpis z właściwego rejestru (np. KRS, CEIDG) lub odpowiednio wyciąg z właściwej ewidencji potwierdzający formę organizacyjno-prawną podmiotu, osoby uprawnione do reprezentowania i zasady reprezentacji podmiotu. </w:t>
      </w:r>
    </w:p>
    <w:p w14:paraId="6A2E88A2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3. Aktualne zaświadczenie właściwego oddziału ZUS lub KRUS potwierdzające, że oferent nie zalega z opłaceniem składek na ubezpieczenie zdrowotne i społeczne. </w:t>
      </w:r>
    </w:p>
    <w:p w14:paraId="163CA05F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4. Aktualne zaświadczenie właściwego naczelnika US potwierdzającego, że oferent nie zalega z opłacaniem podatków i opłat. </w:t>
      </w:r>
    </w:p>
    <w:p w14:paraId="2EE1171B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5. Oświadczenie podmiotu składającego ofertę potwierdzające, że Podmiot nie jest wykluczony z możliwości otrzymania dofinansowania na podstawie przepisów odrębnych. </w:t>
      </w:r>
    </w:p>
    <w:p w14:paraId="0C40424D" w14:textId="77777777" w:rsidR="00A17ECA" w:rsidRPr="009D0827" w:rsidRDefault="00A17ECA" w:rsidP="00A17ECA">
      <w:pPr>
        <w:pStyle w:val="Default"/>
        <w:spacing w:after="17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6. Oświadczenie podmiotu składającego ofertę o gotowości wniesienia wkładu własnego zgodnie z zasadami określonymi w dokumentach programowych. </w:t>
      </w:r>
    </w:p>
    <w:p w14:paraId="183C2F22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7. Inne dokumenty, oświadczenia i informacje wymagane lub mogące mieć znaczenie. </w:t>
      </w:r>
    </w:p>
    <w:p w14:paraId="57E8F6CE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F51134E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7. TERMIN, MIEJSCE I SPOSÓB SKŁADANIA OFERT oraz WYBÓR OFERTY: </w:t>
      </w:r>
    </w:p>
    <w:p w14:paraId="045E6258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1. Ofertę wraz z załącznikami należy przedstawić w języku polskim w formie pisemnej lub formie dokumentu elektronicznego (tj. oferta wraz z wymaganymi załącznikami) podpisanego przy użyciu kwalifikowanego podpisu elektronicznego, podpisu zaufanego lub podpisu osobistego, wg. wzoru załączonego do niniejszego ogłoszenia. </w:t>
      </w:r>
    </w:p>
    <w:p w14:paraId="33EF76A1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2. Oferta powinna zawierać wszystkie informacje zgodnie z wymaganiami ogłaszającego wobec partnera i zakresu oferty określonymi w niniejszym ogłoszeniu. </w:t>
      </w:r>
    </w:p>
    <w:p w14:paraId="04A6BBDC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3. Oferta oraz wszystkie oświadczenia składane w ramach konkursu powinny być podpisane przez osobę/osoby upoważnioną/-e do reprezentowania podmiotu, zgodnie z zasadami reprezentacji podmiotu lub na podstawie pełnomocnictwa (pełnomocnictwo należy dołączyć do oferty). </w:t>
      </w:r>
    </w:p>
    <w:p w14:paraId="0B819156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>4. Oferta powinna być podpisana w sposób umożliwiający identyfikację osoby składającej podpis (np. czytelny podpis składający się z pełnego imienia i nazwiska lub podpis nieczytelny opatrzony pieczęcią imienną) lub podpis elektroniczny.</w:t>
      </w:r>
    </w:p>
    <w:p w14:paraId="04B13C61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5. Ofertę wraz z załącznikami należy złożyć: </w:t>
      </w:r>
    </w:p>
    <w:p w14:paraId="1E660831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B55070F" w14:textId="1D93EA61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- w formie pisemnej </w:t>
      </w:r>
      <w:r w:rsidRPr="009D0827">
        <w:rPr>
          <w:rFonts w:ascii="Tahoma" w:hAnsi="Tahoma" w:cs="Tahoma"/>
          <w:sz w:val="18"/>
          <w:szCs w:val="18"/>
        </w:rPr>
        <w:t>(osobiście lub korespondencyjnie) w zamkniętej kopercie z oznaczeniem podmiotu oraz opisem: „Oferta w konkursie na wybór partnera do projektu w ramach Programu Fundusze Europejskie dla Pomorza Zachodniego 2021 - 2027, Działanie 06.</w:t>
      </w:r>
      <w:r w:rsidR="0090599C">
        <w:rPr>
          <w:rFonts w:ascii="Tahoma" w:hAnsi="Tahoma" w:cs="Tahoma"/>
          <w:sz w:val="18"/>
          <w:szCs w:val="18"/>
        </w:rPr>
        <w:t>9</w:t>
      </w:r>
      <w:r w:rsidRPr="009D0827">
        <w:rPr>
          <w:rFonts w:ascii="Tahoma" w:hAnsi="Tahoma" w:cs="Tahoma"/>
          <w:sz w:val="18"/>
          <w:szCs w:val="18"/>
        </w:rPr>
        <w:t xml:space="preserve"> Edukacja</w:t>
      </w:r>
      <w:r w:rsidR="0090599C">
        <w:rPr>
          <w:rFonts w:ascii="Tahoma" w:hAnsi="Tahoma" w:cs="Tahoma"/>
          <w:sz w:val="18"/>
          <w:szCs w:val="18"/>
        </w:rPr>
        <w:t xml:space="preserve"> ogólna</w:t>
      </w:r>
      <w:r w:rsidRPr="009D0827">
        <w:rPr>
          <w:rFonts w:ascii="Tahoma" w:hAnsi="Tahoma" w:cs="Tahoma"/>
          <w:i/>
          <w:iCs/>
          <w:sz w:val="18"/>
          <w:szCs w:val="18"/>
        </w:rPr>
        <w:t xml:space="preserve">”, </w:t>
      </w:r>
      <w:r w:rsidRPr="009D0827">
        <w:rPr>
          <w:rFonts w:ascii="Tahoma" w:hAnsi="Tahoma" w:cs="Tahoma"/>
          <w:sz w:val="18"/>
          <w:szCs w:val="18"/>
        </w:rPr>
        <w:t xml:space="preserve">na adres ogłaszającego konkurs: Powiat </w:t>
      </w:r>
      <w:r w:rsidR="00E11CA5" w:rsidRPr="009D0827">
        <w:rPr>
          <w:rFonts w:ascii="Tahoma" w:hAnsi="Tahoma" w:cs="Tahoma"/>
          <w:sz w:val="18"/>
          <w:szCs w:val="18"/>
        </w:rPr>
        <w:t>Świdwiński</w:t>
      </w:r>
      <w:r w:rsidRPr="009D0827">
        <w:rPr>
          <w:rFonts w:ascii="Tahoma" w:hAnsi="Tahoma" w:cs="Tahoma"/>
          <w:sz w:val="18"/>
          <w:szCs w:val="18"/>
        </w:rPr>
        <w:t xml:space="preserve">, </w:t>
      </w:r>
      <w:r w:rsidRPr="009D0827">
        <w:rPr>
          <w:rFonts w:ascii="Tahoma" w:hAnsi="Tahoma" w:cs="Tahoma"/>
          <w:sz w:val="18"/>
          <w:szCs w:val="18"/>
        </w:rPr>
        <w:br/>
        <w:t>ul. Mieszka I 16, 78-300 Świdwin,</w:t>
      </w:r>
    </w:p>
    <w:p w14:paraId="17FC9A53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lub </w:t>
      </w:r>
    </w:p>
    <w:p w14:paraId="50B92DC1" w14:textId="06858E5B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- </w:t>
      </w:r>
      <w:r w:rsidRPr="009D0827">
        <w:rPr>
          <w:rFonts w:ascii="Tahoma" w:hAnsi="Tahoma" w:cs="Tahoma"/>
          <w:b/>
          <w:bCs/>
          <w:sz w:val="18"/>
          <w:szCs w:val="18"/>
        </w:rPr>
        <w:t xml:space="preserve">w formie dokumentu elektronicznego </w:t>
      </w:r>
      <w:r w:rsidRPr="009D0827">
        <w:rPr>
          <w:rFonts w:ascii="Tahoma" w:hAnsi="Tahoma" w:cs="Tahoma"/>
          <w:sz w:val="18"/>
          <w:szCs w:val="18"/>
        </w:rPr>
        <w:t xml:space="preserve">(tj. oferta wraz z wymaganymi załącznikami) podpisanego przy użyciu kwalifikowanego podpisu elektronicznego, podpisu zaufanego lub podpisu osobistego, przesłać jako załącznik do wiadomości (np. w formacie pliku: *.pdf, *.doc, *.jpg, *.zip, *.7zip lub podobnych) na adres e-mail: </w:t>
      </w:r>
      <w:hyperlink r:id="rId8" w:history="1">
        <w:r w:rsidRPr="009D0827">
          <w:rPr>
            <w:rStyle w:val="Hipercze"/>
            <w:rFonts w:ascii="Tahoma" w:hAnsi="Tahoma" w:cs="Tahoma"/>
            <w:sz w:val="18"/>
            <w:szCs w:val="18"/>
          </w:rPr>
          <w:t>bgadzinowska@gmail.com</w:t>
        </w:r>
      </w:hyperlink>
      <w:r w:rsidRPr="009D0827">
        <w:rPr>
          <w:rFonts w:ascii="Tahoma" w:hAnsi="Tahoma" w:cs="Tahoma"/>
          <w:sz w:val="18"/>
          <w:szCs w:val="18"/>
        </w:rPr>
        <w:t xml:space="preserve"> , elektroniczną skrzynkę podawczą ePUAP : /SPSwidwin/SkrytkaESP. W tytule wiadomości (e-mail) podając: nazwę oferenta oraz informację „Oferta w konkursie na wybór partnera do projektu w ramach Programu Fundusze Europejskie dla Pomorza Zachodniego 2021 - 2027, Działanie 06.</w:t>
      </w:r>
      <w:r w:rsidR="0090599C">
        <w:rPr>
          <w:rFonts w:ascii="Tahoma" w:hAnsi="Tahoma" w:cs="Tahoma"/>
          <w:sz w:val="18"/>
          <w:szCs w:val="18"/>
        </w:rPr>
        <w:t>9</w:t>
      </w:r>
      <w:r w:rsidRPr="009D0827">
        <w:rPr>
          <w:rFonts w:ascii="Tahoma" w:hAnsi="Tahoma" w:cs="Tahoma"/>
          <w:sz w:val="18"/>
          <w:szCs w:val="18"/>
        </w:rPr>
        <w:t xml:space="preserve"> Edukacja </w:t>
      </w:r>
      <w:r w:rsidR="0090599C">
        <w:rPr>
          <w:rFonts w:ascii="Tahoma" w:hAnsi="Tahoma" w:cs="Tahoma"/>
          <w:sz w:val="18"/>
          <w:szCs w:val="18"/>
        </w:rPr>
        <w:t>ogólna</w:t>
      </w:r>
      <w:r w:rsidRPr="009D0827">
        <w:rPr>
          <w:rFonts w:ascii="Tahoma" w:hAnsi="Tahoma" w:cs="Tahoma"/>
          <w:i/>
          <w:iCs/>
          <w:sz w:val="18"/>
          <w:szCs w:val="18"/>
        </w:rPr>
        <w:t>”</w:t>
      </w:r>
      <w:r w:rsidRPr="009D0827">
        <w:rPr>
          <w:rFonts w:ascii="Tahoma" w:hAnsi="Tahoma" w:cs="Tahoma"/>
          <w:sz w:val="18"/>
          <w:szCs w:val="18"/>
        </w:rPr>
        <w:t xml:space="preserve">; </w:t>
      </w:r>
    </w:p>
    <w:p w14:paraId="6B1D2984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58CE9614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6. </w:t>
      </w:r>
      <w:r w:rsidRPr="009D0827">
        <w:rPr>
          <w:rFonts w:ascii="Tahoma" w:hAnsi="Tahoma" w:cs="Tahoma"/>
          <w:b/>
          <w:bCs/>
          <w:sz w:val="18"/>
          <w:szCs w:val="18"/>
        </w:rPr>
        <w:t xml:space="preserve">Termin składania ofert: </w:t>
      </w:r>
    </w:p>
    <w:p w14:paraId="0860511D" w14:textId="02685B53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>Ofertę należy złożyć w terminie 21 dni od dnia opublikowania ogłoszenia tj. nie później niż do dnia</w:t>
      </w:r>
      <w:r w:rsidR="00E15F85">
        <w:rPr>
          <w:rFonts w:ascii="Tahoma" w:hAnsi="Tahoma" w:cs="Tahoma"/>
          <w:color w:val="EE0000"/>
          <w:sz w:val="18"/>
          <w:szCs w:val="18"/>
        </w:rPr>
        <w:t xml:space="preserve"> </w:t>
      </w:r>
      <w:r w:rsidR="00E15F85" w:rsidRPr="00E15F85">
        <w:rPr>
          <w:rFonts w:ascii="Tahoma" w:hAnsi="Tahoma" w:cs="Tahoma"/>
          <w:b/>
          <w:bCs/>
          <w:color w:val="auto"/>
          <w:sz w:val="18"/>
          <w:szCs w:val="18"/>
        </w:rPr>
        <w:t>18.11.2025 r.</w:t>
      </w:r>
      <w:r w:rsidR="00E15F85" w:rsidRPr="00E15F85">
        <w:rPr>
          <w:rFonts w:ascii="Tahoma" w:hAnsi="Tahoma" w:cs="Tahoma"/>
          <w:color w:val="auto"/>
          <w:sz w:val="18"/>
          <w:szCs w:val="18"/>
        </w:rPr>
        <w:t xml:space="preserve"> </w:t>
      </w:r>
      <w:r w:rsidRPr="009D0827">
        <w:rPr>
          <w:rFonts w:ascii="Tahoma" w:hAnsi="Tahoma" w:cs="Tahoma"/>
          <w:sz w:val="18"/>
          <w:szCs w:val="18"/>
        </w:rPr>
        <w:t xml:space="preserve">Oferty, które wpłyną po terminie nie będą rozpatrywane. </w:t>
      </w:r>
    </w:p>
    <w:p w14:paraId="721482D3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7. Po upływie terminu składania ofert, Komisja Konkursowa dokona ich otwarcia, następnie przeprowadzi czynności badania i oceny złożonych ofert w celu wyboru oferty najkorzystniejszej/ych. </w:t>
      </w:r>
    </w:p>
    <w:p w14:paraId="17EBC8D3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8. Spośród ocenionych ofert wybrana zostanie oferta, która spełniała wszystkie wymogi formalne i uzyskała najwyższą liczbę punktów w poszczególnych kryteriach oceny ofert przyznanych przez członków Komisji Konkursowej. </w:t>
      </w:r>
    </w:p>
    <w:p w14:paraId="4B83F6FB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9. Ogłaszający zastrzega sobie prawo do wyboru jednego i/lub więcej niż jednego Partnera spośród oferentów z najwyższą ilością punktów w kryteriach oceny ofert. </w:t>
      </w:r>
    </w:p>
    <w:p w14:paraId="20A6DB18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10. Wybranemu Podmiotowi/Podmiotom Ogłaszający konkurs zaproponuje zawarcie umowy partnerskiej, która w sposób szczegółowy określi: przedmiot porozumienia albo umowy; partnera wiodącego uprawnionego do reprezentowania </w:t>
      </w:r>
      <w:r w:rsidRPr="009D0827">
        <w:rPr>
          <w:rFonts w:ascii="Tahoma" w:hAnsi="Tahoma" w:cs="Tahoma"/>
          <w:sz w:val="18"/>
          <w:szCs w:val="18"/>
        </w:rPr>
        <w:lastRenderedPageBreak/>
        <w:t xml:space="preserve">pozostałych partnerów projektu; prawa i obowiązki stron; zadania lidera i partnera/partnerów oraz zakres i formę udziału poszczególnych partnerów w projekcie, w tym zakres realizowanych przez nich zadań; zasady zarządzania projektem, sposób przekazywania dofinansowania na pokrycie kosztów ponoszonych przez poszczególnych partnerów projektu, umożliwiający określenie kwoty dofinansowania udzielonego każdemu z partnerów; sposób postępowania w przypadku naruszenia lub niewywiązania się stron z porozumienia lub umowy; oraz inne kluczowe kwestie związane z realizacją projektu zgodnie z wymaganiami dokumentacji konkursowej. </w:t>
      </w:r>
    </w:p>
    <w:p w14:paraId="3C2FEE60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11. 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15D8BDBB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12. Oferenci, którzy złożą oferty niezwłocznie zostaną powiadomieni o wynikach konkursu za pośrednictwem poczty elektronicznej (adres wskazany do kontaktu). Informacja o wynikach konkursu / informacji o podmiotach wybranych do pełnienia funkcji partnera zostanie także podana do publicznej wiadomości na stronie internetowej i/lub stronie BIP Ogłaszającego nabór. </w:t>
      </w:r>
    </w:p>
    <w:p w14:paraId="36F37524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13. Dane osób do kontaktu w sprawie naboru: Beata Gadzinowska, tel. 94 36 50 336, e-mail: </w:t>
      </w:r>
      <w:hyperlink r:id="rId9" w:history="1">
        <w:r w:rsidRPr="009D0827">
          <w:rPr>
            <w:rStyle w:val="Hipercze"/>
            <w:rFonts w:ascii="Tahoma" w:hAnsi="Tahoma" w:cs="Tahoma"/>
            <w:sz w:val="18"/>
            <w:szCs w:val="18"/>
          </w:rPr>
          <w:t>bgadzinowska@gmail.com</w:t>
        </w:r>
      </w:hyperlink>
      <w:r w:rsidRPr="009D0827">
        <w:rPr>
          <w:rFonts w:ascii="Tahoma" w:hAnsi="Tahoma" w:cs="Tahoma"/>
          <w:sz w:val="18"/>
          <w:szCs w:val="18"/>
        </w:rPr>
        <w:t xml:space="preserve">. </w:t>
      </w:r>
    </w:p>
    <w:p w14:paraId="34E1C77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54AEBEFB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8. PROCEDURA ODWOŁAWCZA: </w:t>
      </w:r>
    </w:p>
    <w:p w14:paraId="4EE18258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1. Od decyzji o wyborze partnera, podmioty, które złożyły ofertę, mają możliwość wniesienia odwołania w terminie 3 dni od dnia publikacji wyniku naboru na stronie internetowej ogłaszającego i/lub przesłania informacji o wynikach konkursu za pośrednictwem poczty elektronicznej. Decyduje data wpływu odwołania do ogłaszającego konkurs. </w:t>
      </w:r>
    </w:p>
    <w:p w14:paraId="3C5237AC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2. Podmiot składa odwołanie </w:t>
      </w:r>
      <w:r w:rsidRPr="009D0827">
        <w:rPr>
          <w:rFonts w:ascii="Tahoma" w:hAnsi="Tahoma" w:cs="Tahoma"/>
          <w:b/>
          <w:bCs/>
          <w:sz w:val="18"/>
          <w:szCs w:val="18"/>
        </w:rPr>
        <w:t>w formie i w sposób jak dla złożenia oferty</w:t>
      </w:r>
      <w:r w:rsidRPr="009D0827">
        <w:rPr>
          <w:rFonts w:ascii="Tahoma" w:hAnsi="Tahoma" w:cs="Tahoma"/>
          <w:sz w:val="18"/>
          <w:szCs w:val="18"/>
        </w:rPr>
        <w:t xml:space="preserve">. </w:t>
      </w:r>
    </w:p>
    <w:p w14:paraId="392E82D3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3. Odwołanie rozpatrzy Komisja Konkursowa. Rozstrzygnięcie odwołania jest ostateczne. O rozstrzygnięciu odwołania wnoszący odwołanie zostanie poinformowany za pośrednictwem poczty elektronicznej. </w:t>
      </w:r>
    </w:p>
    <w:p w14:paraId="485D9B1D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4. W przypadku uwzględnienia odwołania, jeżeli ten fakt będzie miał wpływ na kształt listy rankingowej wybranych partnerów zostanie ona zmieniona, a informacja ta zostanie niezwłocznie przekazana oferentom za pośrednictwem poczty elektronicznej oraz opublikowana na stronie internetowej i/lub stronie BIP ogłaszającego konkurs. </w:t>
      </w:r>
    </w:p>
    <w:p w14:paraId="4A1485CB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05DA9EB" w14:textId="77777777" w:rsidR="00A17ECA" w:rsidRPr="009D0827" w:rsidRDefault="00A17ECA" w:rsidP="00A17ECA">
      <w:pPr>
        <w:pStyle w:val="Default"/>
        <w:spacing w:after="18"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b/>
          <w:bCs/>
          <w:sz w:val="18"/>
          <w:szCs w:val="18"/>
        </w:rPr>
        <w:t xml:space="preserve">9. DODATKOWE INFORMACJE: </w:t>
      </w:r>
    </w:p>
    <w:p w14:paraId="744C68C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1. Ogłaszający zastrzega sobie prawo do negocjowania zakresu i warunków realizacji projektu, rozstrzygnięcia niniejszego konkursu bez wyboru żadnego z oferentów / partnerów oraz unieważnienia konkursu w każdej chwili bez podania przyczyn. </w:t>
      </w:r>
    </w:p>
    <w:p w14:paraId="325D3E71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E3130EB" w14:textId="77777777" w:rsidR="00A17ECA" w:rsidRPr="009D0827" w:rsidRDefault="00A17ECA" w:rsidP="00A17ECA">
      <w:pPr>
        <w:pStyle w:val="Default"/>
        <w:spacing w:line="276" w:lineRule="auto"/>
        <w:jc w:val="right"/>
        <w:rPr>
          <w:rFonts w:ascii="Tahoma" w:hAnsi="Tahoma" w:cs="Tahoma"/>
          <w:sz w:val="18"/>
          <w:szCs w:val="18"/>
        </w:rPr>
      </w:pPr>
    </w:p>
    <w:p w14:paraId="002E863C" w14:textId="77777777" w:rsidR="00A17ECA" w:rsidRPr="009D0827" w:rsidRDefault="00A17ECA" w:rsidP="00A17ECA">
      <w:pPr>
        <w:pStyle w:val="Default"/>
        <w:spacing w:line="276" w:lineRule="auto"/>
        <w:jc w:val="right"/>
        <w:rPr>
          <w:rFonts w:ascii="Tahoma" w:hAnsi="Tahoma" w:cs="Tahoma"/>
          <w:sz w:val="18"/>
          <w:szCs w:val="18"/>
        </w:rPr>
      </w:pPr>
    </w:p>
    <w:p w14:paraId="13E05DA1" w14:textId="77777777" w:rsidR="00A17ECA" w:rsidRPr="009D0827" w:rsidRDefault="00A17ECA" w:rsidP="00A17ECA">
      <w:pPr>
        <w:pStyle w:val="Default"/>
        <w:spacing w:line="276" w:lineRule="auto"/>
        <w:jc w:val="right"/>
        <w:rPr>
          <w:rFonts w:ascii="Tahoma" w:hAnsi="Tahoma" w:cs="Tahoma"/>
          <w:sz w:val="18"/>
          <w:szCs w:val="18"/>
        </w:rPr>
      </w:pPr>
    </w:p>
    <w:p w14:paraId="217494F3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082FD9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C4812BB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403473B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CD07E38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Załączniki: </w:t>
      </w:r>
    </w:p>
    <w:p w14:paraId="758717BC" w14:textId="77777777" w:rsidR="00A17ECA" w:rsidRPr="009D0827" w:rsidRDefault="00A17ECA" w:rsidP="00A17ECA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t xml:space="preserve">1. Wzór „Formularza ofertowego” – załącznik nr 1. </w:t>
      </w:r>
    </w:p>
    <w:p w14:paraId="5AA68EFE" w14:textId="77777777" w:rsidR="00A17ECA" w:rsidRPr="009D0827" w:rsidRDefault="00A17ECA" w:rsidP="00A17ECA">
      <w:pPr>
        <w:rPr>
          <w:rFonts w:ascii="Tahoma" w:hAnsi="Tahoma" w:cs="Tahoma"/>
          <w:sz w:val="18"/>
          <w:szCs w:val="18"/>
        </w:rPr>
      </w:pPr>
      <w:r w:rsidRPr="009D0827">
        <w:rPr>
          <w:rFonts w:ascii="Tahoma" w:hAnsi="Tahoma" w:cs="Tahoma"/>
          <w:sz w:val="18"/>
          <w:szCs w:val="18"/>
        </w:rPr>
        <w:br w:type="page"/>
      </w:r>
    </w:p>
    <w:p w14:paraId="42C87E50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lastRenderedPageBreak/>
        <w:t>Załącznik nr 1 do ogłoszenia</w:t>
      </w:r>
    </w:p>
    <w:p w14:paraId="49A4FBDE" w14:textId="1396E628" w:rsidR="006164AD" w:rsidRPr="006164AD" w:rsidRDefault="006164AD" w:rsidP="006164AD">
      <w:pPr>
        <w:tabs>
          <w:tab w:val="left" w:pos="284"/>
        </w:tabs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</w:rPr>
      </w:pPr>
      <w:r>
        <w:rPr>
          <w:rFonts w:ascii="Tahoma" w:eastAsia="Times New Roman" w:hAnsi="Tahoma" w:cs="Tahoma"/>
          <w:b/>
          <w:bCs/>
          <w:sz w:val="18"/>
          <w:szCs w:val="18"/>
        </w:rPr>
        <w:t>FORMULARZ OFERTY</w:t>
      </w:r>
    </w:p>
    <w:p w14:paraId="595F4445" w14:textId="77777777" w:rsidR="006164AD" w:rsidRPr="006164AD" w:rsidRDefault="006164AD" w:rsidP="006164AD">
      <w:pPr>
        <w:tabs>
          <w:tab w:val="left" w:pos="284"/>
        </w:tabs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</w:rPr>
      </w:pPr>
      <w:r w:rsidRPr="006164AD">
        <w:rPr>
          <w:rFonts w:ascii="Tahoma" w:eastAsia="Times New Roman" w:hAnsi="Tahoma" w:cs="Tahoma"/>
          <w:b/>
          <w:bCs/>
          <w:sz w:val="18"/>
          <w:szCs w:val="18"/>
        </w:rPr>
        <w:t>Ogłoszenie o otwartym naborze partnera w celu wspólnego przygotowania i realizacji projektu dofinansowanego w ramach Programu FEPZ</w:t>
      </w:r>
      <w:r w:rsidRPr="006164AD">
        <w:rPr>
          <w:rFonts w:ascii="Tahoma" w:eastAsia="Times New Roman" w:hAnsi="Tahoma" w:cs="Tahoma"/>
          <w:b/>
          <w:bCs/>
          <w:sz w:val="18"/>
          <w:szCs w:val="18"/>
          <w:vertAlign w:val="superscript"/>
        </w:rPr>
        <w:t xml:space="preserve"> </w:t>
      </w:r>
      <w:r w:rsidRPr="006164AD">
        <w:rPr>
          <w:rFonts w:ascii="Tahoma" w:eastAsia="Times New Roman" w:hAnsi="Tahoma" w:cs="Tahoma"/>
          <w:b/>
          <w:bCs/>
          <w:sz w:val="18"/>
          <w:szCs w:val="18"/>
        </w:rPr>
        <w:t xml:space="preserve"> współfinansowanych z Europejskiego Funduszu Społecznego Plus </w:t>
      </w:r>
    </w:p>
    <w:p w14:paraId="36CAF5FD" w14:textId="77777777" w:rsidR="006164AD" w:rsidRPr="006164AD" w:rsidRDefault="006164AD" w:rsidP="006164AD">
      <w:pPr>
        <w:tabs>
          <w:tab w:val="left" w:pos="284"/>
        </w:tabs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</w:rPr>
      </w:pPr>
      <w:r w:rsidRPr="006164AD">
        <w:rPr>
          <w:rFonts w:ascii="Tahoma" w:eastAsia="Times New Roman" w:hAnsi="Tahoma" w:cs="Tahoma"/>
          <w:b/>
          <w:bCs/>
          <w:sz w:val="18"/>
          <w:szCs w:val="18"/>
        </w:rPr>
        <w:t xml:space="preserve">w ramach FEPZ 2021 - 2027, Priorytetu 6 Fundusze Europejskie na rzecz aktywnego Pomorza Zachodniego, Działanie 6.9 Edukacja ogólna, </w:t>
      </w:r>
    </w:p>
    <w:p w14:paraId="234BCC78" w14:textId="77777777" w:rsidR="006164AD" w:rsidRPr="006164AD" w:rsidRDefault="006164AD" w:rsidP="006164AD">
      <w:pPr>
        <w:tabs>
          <w:tab w:val="left" w:pos="284"/>
        </w:tabs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</w:rPr>
      </w:pPr>
      <w:r w:rsidRPr="006164AD">
        <w:rPr>
          <w:rFonts w:ascii="Tahoma" w:eastAsia="Times New Roman" w:hAnsi="Tahoma" w:cs="Tahoma"/>
          <w:b/>
          <w:bCs/>
          <w:i/>
          <w:iCs/>
          <w:sz w:val="18"/>
          <w:szCs w:val="18"/>
        </w:rPr>
        <w:t>Nabór nr: FEPZ.06.09-IP.01-001/25</w:t>
      </w:r>
    </w:p>
    <w:p w14:paraId="162F962D" w14:textId="77777777" w:rsidR="00A17ECA" w:rsidRPr="009D0827" w:rsidRDefault="00A17ECA" w:rsidP="00A17ECA">
      <w:pPr>
        <w:tabs>
          <w:tab w:val="left" w:pos="284"/>
        </w:tabs>
        <w:spacing w:before="120" w:after="12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3AA0F751" w14:textId="77777777" w:rsidR="00A17ECA" w:rsidRPr="009D0827" w:rsidRDefault="00A17ECA" w:rsidP="00A17ECA">
      <w:pPr>
        <w:keepNext/>
        <w:keepLines/>
        <w:spacing w:before="200" w:after="0"/>
        <w:jc w:val="both"/>
        <w:outlineLvl w:val="1"/>
        <w:rPr>
          <w:rFonts w:ascii="Tahoma" w:eastAsia="Times New Roman" w:hAnsi="Tahoma" w:cs="Tahoma"/>
          <w:b/>
          <w:bCs/>
          <w:sz w:val="18"/>
          <w:szCs w:val="18"/>
        </w:rPr>
      </w:pPr>
      <w:r w:rsidRPr="009D0827">
        <w:rPr>
          <w:rFonts w:ascii="Tahoma" w:eastAsia="Times New Roman" w:hAnsi="Tahoma" w:cs="Tahoma"/>
          <w:b/>
          <w:bCs/>
          <w:sz w:val="18"/>
          <w:szCs w:val="18"/>
        </w:rPr>
        <w:t>I. 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1"/>
        <w:gridCol w:w="4611"/>
        <w:gridCol w:w="4547"/>
      </w:tblGrid>
      <w:tr w:rsidR="00A17ECA" w:rsidRPr="009D0827" w14:paraId="502DFD9C" w14:textId="77777777" w:rsidTr="00504F20">
        <w:tc>
          <w:tcPr>
            <w:tcW w:w="5000" w:type="pct"/>
            <w:gridSpan w:val="3"/>
          </w:tcPr>
          <w:p w14:paraId="4C3CB664" w14:textId="77777777" w:rsidR="00A17ECA" w:rsidRPr="009D0827" w:rsidRDefault="00A17ECA" w:rsidP="00504F20">
            <w:pPr>
              <w:jc w:val="both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Dane podmiotu</w:t>
            </w:r>
          </w:p>
        </w:tc>
      </w:tr>
      <w:tr w:rsidR="00A17ECA" w:rsidRPr="009D0827" w14:paraId="791FF34B" w14:textId="77777777" w:rsidTr="00504F20">
        <w:trPr>
          <w:trHeight w:val="585"/>
        </w:trPr>
        <w:tc>
          <w:tcPr>
            <w:tcW w:w="279" w:type="pct"/>
          </w:tcPr>
          <w:p w14:paraId="0F671700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77" w:type="pct"/>
          </w:tcPr>
          <w:p w14:paraId="00EA1FDD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Nazwa podmiotu</w:t>
            </w:r>
          </w:p>
        </w:tc>
        <w:tc>
          <w:tcPr>
            <w:tcW w:w="2344" w:type="pct"/>
          </w:tcPr>
          <w:p w14:paraId="30D511FD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28070211" w14:textId="77777777" w:rsidTr="00504F20">
        <w:tc>
          <w:tcPr>
            <w:tcW w:w="279" w:type="pct"/>
          </w:tcPr>
          <w:p w14:paraId="59C58E86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77" w:type="pct"/>
          </w:tcPr>
          <w:p w14:paraId="0AF9A019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Forma organizacyjna</w:t>
            </w:r>
          </w:p>
        </w:tc>
        <w:tc>
          <w:tcPr>
            <w:tcW w:w="2344" w:type="pct"/>
          </w:tcPr>
          <w:p w14:paraId="257F8466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3CCA4213" w14:textId="77777777" w:rsidTr="00504F20">
        <w:tc>
          <w:tcPr>
            <w:tcW w:w="279" w:type="pct"/>
          </w:tcPr>
          <w:p w14:paraId="2FE704D1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77" w:type="pct"/>
          </w:tcPr>
          <w:p w14:paraId="4CB09A12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NIP</w:t>
            </w:r>
          </w:p>
        </w:tc>
        <w:tc>
          <w:tcPr>
            <w:tcW w:w="2344" w:type="pct"/>
          </w:tcPr>
          <w:p w14:paraId="2E137DB5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518CD6A6" w14:textId="77777777" w:rsidTr="00504F20">
        <w:tc>
          <w:tcPr>
            <w:tcW w:w="279" w:type="pct"/>
          </w:tcPr>
          <w:p w14:paraId="3655AB05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377" w:type="pct"/>
          </w:tcPr>
          <w:p w14:paraId="0F8EA9AC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REGON</w:t>
            </w:r>
          </w:p>
        </w:tc>
        <w:tc>
          <w:tcPr>
            <w:tcW w:w="2344" w:type="pct"/>
          </w:tcPr>
          <w:p w14:paraId="6F0FF091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5129C1F6" w14:textId="77777777" w:rsidTr="00504F20">
        <w:trPr>
          <w:trHeight w:val="647"/>
        </w:trPr>
        <w:tc>
          <w:tcPr>
            <w:tcW w:w="279" w:type="pct"/>
          </w:tcPr>
          <w:p w14:paraId="23136E68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377" w:type="pct"/>
          </w:tcPr>
          <w:p w14:paraId="3B7F45ED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Adres siedziby</w:t>
            </w:r>
          </w:p>
        </w:tc>
        <w:tc>
          <w:tcPr>
            <w:tcW w:w="2344" w:type="pct"/>
          </w:tcPr>
          <w:p w14:paraId="1CAA6D24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1E26A384" w14:textId="77777777" w:rsidTr="00504F20">
        <w:tc>
          <w:tcPr>
            <w:tcW w:w="279" w:type="pct"/>
          </w:tcPr>
          <w:p w14:paraId="4A02E9EF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377" w:type="pct"/>
          </w:tcPr>
          <w:p w14:paraId="6CD5616B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Adres poczty elektronicznej</w:t>
            </w:r>
          </w:p>
        </w:tc>
        <w:tc>
          <w:tcPr>
            <w:tcW w:w="2344" w:type="pct"/>
          </w:tcPr>
          <w:p w14:paraId="51073FC7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718AABD2" w14:textId="77777777" w:rsidTr="00504F20">
        <w:tc>
          <w:tcPr>
            <w:tcW w:w="279" w:type="pct"/>
          </w:tcPr>
          <w:p w14:paraId="4B5BB9D9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377" w:type="pct"/>
          </w:tcPr>
          <w:p w14:paraId="18F58AD5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Adres strony internetowej</w:t>
            </w:r>
          </w:p>
        </w:tc>
        <w:tc>
          <w:tcPr>
            <w:tcW w:w="2344" w:type="pct"/>
          </w:tcPr>
          <w:p w14:paraId="1EDBCE6B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0D255579" w14:textId="77777777" w:rsidTr="00504F20">
        <w:tc>
          <w:tcPr>
            <w:tcW w:w="279" w:type="pct"/>
          </w:tcPr>
          <w:p w14:paraId="6FEE8608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377" w:type="pct"/>
          </w:tcPr>
          <w:p w14:paraId="2C98CCBB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 xml:space="preserve">Osoba uprawniona do reprezentacji: </w:t>
            </w: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br/>
              <w:t>imię i nazwisko, nr telefonu, adres poczty elektronicznej</w:t>
            </w:r>
          </w:p>
        </w:tc>
        <w:tc>
          <w:tcPr>
            <w:tcW w:w="2344" w:type="pct"/>
          </w:tcPr>
          <w:p w14:paraId="7CF2E418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0A2C3D06" w14:textId="77777777" w:rsidTr="00504F20">
        <w:tc>
          <w:tcPr>
            <w:tcW w:w="279" w:type="pct"/>
          </w:tcPr>
          <w:p w14:paraId="6C4CB408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377" w:type="pct"/>
          </w:tcPr>
          <w:p w14:paraId="55A39622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 xml:space="preserve">Dane osoby do kontaktu: </w:t>
            </w: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br/>
              <w:t>imię i nazwisko, nr telefonu, adres poczty elektronicznej.</w:t>
            </w:r>
          </w:p>
        </w:tc>
        <w:tc>
          <w:tcPr>
            <w:tcW w:w="2344" w:type="pct"/>
          </w:tcPr>
          <w:p w14:paraId="7FC380AC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1C76EE31" w14:textId="77777777" w:rsidTr="00504F20">
        <w:tc>
          <w:tcPr>
            <w:tcW w:w="279" w:type="pct"/>
          </w:tcPr>
          <w:p w14:paraId="5E2DD071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377" w:type="pct"/>
          </w:tcPr>
          <w:p w14:paraId="1EA260E9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Okres prowadzenia działalności w zakresie zgodnym z celem partnerstwa (należy podać datę od kiedy prowadzona jest działalność).</w:t>
            </w:r>
          </w:p>
        </w:tc>
        <w:tc>
          <w:tcPr>
            <w:tcW w:w="2344" w:type="pct"/>
          </w:tcPr>
          <w:p w14:paraId="566C86A9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7ECA" w:rsidRPr="009D0827" w14:paraId="2D706003" w14:textId="77777777" w:rsidTr="00504F20">
        <w:tc>
          <w:tcPr>
            <w:tcW w:w="279" w:type="pct"/>
          </w:tcPr>
          <w:p w14:paraId="199C9DC0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377" w:type="pct"/>
          </w:tcPr>
          <w:p w14:paraId="285CA153" w14:textId="77777777" w:rsidR="00A17ECA" w:rsidRPr="009D0827" w:rsidRDefault="00A17ECA" w:rsidP="00504F20">
            <w:pPr>
              <w:jc w:val="both"/>
              <w:outlineLvl w:val="5"/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9D082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04A5A713" w14:textId="77777777" w:rsidR="00A17ECA" w:rsidRPr="009D0827" w:rsidRDefault="00A17ECA" w:rsidP="00A17ECA">
            <w:pPr>
              <w:numPr>
                <w:ilvl w:val="0"/>
                <w:numId w:val="8"/>
              </w:numPr>
              <w:ind w:left="235" w:hanging="235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9D0827">
              <w:rPr>
                <w:rFonts w:ascii="Tahoma" w:hAnsi="Tahoma" w:cs="Tahoma"/>
                <w:i/>
                <w:sz w:val="18"/>
                <w:szCs w:val="18"/>
              </w:rPr>
              <w:t>Certyfikat systemu zarządzania jakością wg. ISO 9001:2015 (PN-EN ISO 9001:2015) – w zakresie powiązanym ze świadczeniem usług rozwojowych lub równoważny,</w:t>
            </w:r>
          </w:p>
          <w:p w14:paraId="62074709" w14:textId="77777777" w:rsidR="00A17ECA" w:rsidRPr="009D0827" w:rsidRDefault="00A17ECA" w:rsidP="00A17ECA">
            <w:pPr>
              <w:numPr>
                <w:ilvl w:val="0"/>
                <w:numId w:val="8"/>
              </w:numPr>
              <w:ind w:left="235" w:hanging="235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9D0827">
              <w:rPr>
                <w:rFonts w:ascii="Tahoma" w:hAnsi="Tahoma" w:cs="Tahoma"/>
                <w:i/>
                <w:sz w:val="18"/>
                <w:szCs w:val="18"/>
              </w:rPr>
              <w:t xml:space="preserve">Standard Usługi Szkoleniowo-Rozwojowej PIFS SUS 2.0 lub równoważny, </w:t>
            </w:r>
          </w:p>
          <w:p w14:paraId="4C3D1AE1" w14:textId="77777777" w:rsidR="00A17ECA" w:rsidRPr="009D0827" w:rsidRDefault="00A17ECA" w:rsidP="00A17ECA">
            <w:pPr>
              <w:numPr>
                <w:ilvl w:val="0"/>
                <w:numId w:val="8"/>
              </w:numPr>
              <w:ind w:left="235" w:hanging="23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D0827">
              <w:rPr>
                <w:rFonts w:ascii="Tahoma" w:hAnsi="Tahoma" w:cs="Tahoma"/>
                <w:i/>
                <w:sz w:val="18"/>
                <w:szCs w:val="18"/>
              </w:rPr>
              <w:t>Certyfikat VCC Akademia Edukacyjna lub równoważny,</w:t>
            </w:r>
          </w:p>
          <w:p w14:paraId="5F3D182E" w14:textId="77777777" w:rsidR="00A17ECA" w:rsidRPr="009D0827" w:rsidRDefault="00A17ECA" w:rsidP="00504F2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D0827">
              <w:rPr>
                <w:rFonts w:ascii="Tahoma" w:hAnsi="Tahoma" w:cs="Tahoma"/>
                <w:b/>
                <w:i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9D0827">
              <w:rPr>
                <w:rFonts w:ascii="Tahoma" w:hAnsi="Tahoma" w:cs="Tahoma"/>
                <w:i/>
                <w:sz w:val="18"/>
                <w:szCs w:val="18"/>
              </w:rPr>
              <w:t>.</w:t>
            </w:r>
          </w:p>
        </w:tc>
        <w:tc>
          <w:tcPr>
            <w:tcW w:w="2344" w:type="pct"/>
          </w:tcPr>
          <w:p w14:paraId="45D592DF" w14:textId="77777777" w:rsidR="00A17ECA" w:rsidRPr="009D0827" w:rsidRDefault="00A17ECA" w:rsidP="00504F2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201540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28DC2100" w14:textId="77777777" w:rsidR="00A17ECA" w:rsidRPr="009D0827" w:rsidRDefault="00A17ECA" w:rsidP="00A17ECA">
      <w:pPr>
        <w:rPr>
          <w:rFonts w:ascii="Tahoma" w:eastAsia="Times New Roman" w:hAnsi="Tahoma" w:cs="Tahoma"/>
          <w:b/>
          <w:bCs/>
          <w:sz w:val="18"/>
          <w:szCs w:val="18"/>
        </w:rPr>
      </w:pPr>
      <w:r w:rsidRPr="009D0827">
        <w:rPr>
          <w:rFonts w:ascii="Tahoma" w:eastAsia="Times New Roman" w:hAnsi="Tahoma" w:cs="Tahoma"/>
          <w:b/>
          <w:bCs/>
          <w:sz w:val="18"/>
          <w:szCs w:val="18"/>
        </w:rPr>
        <w:br w:type="page"/>
      </w:r>
    </w:p>
    <w:p w14:paraId="1FEAD44B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  <w:r w:rsidRPr="009D0827">
        <w:rPr>
          <w:rFonts w:ascii="Tahoma" w:eastAsia="Times New Roman" w:hAnsi="Tahoma" w:cs="Tahoma"/>
          <w:b/>
          <w:bCs/>
          <w:sz w:val="18"/>
          <w:szCs w:val="18"/>
        </w:rPr>
        <w:lastRenderedPageBreak/>
        <w:t>II. OŚWIADCZENIA</w:t>
      </w:r>
    </w:p>
    <w:p w14:paraId="0EDF0C2D" w14:textId="27C13DC8" w:rsidR="00A17ECA" w:rsidRPr="009D0827" w:rsidRDefault="00A17ECA" w:rsidP="00A17ECA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W odpowiedzi na ogłoszony nabór na wybór partnera, w celu wspólnego przygotowania i realizacji projektu dofinansowanego w ramach Programu Fundusze Europejskie </w:t>
      </w:r>
      <w:r w:rsidR="006164AD">
        <w:rPr>
          <w:rFonts w:ascii="Tahoma" w:eastAsia="Calibri" w:hAnsi="Tahoma" w:cs="Tahoma"/>
          <w:sz w:val="18"/>
          <w:szCs w:val="18"/>
        </w:rPr>
        <w:t>dla Pomorza Zachodniego</w:t>
      </w:r>
      <w:r w:rsidRPr="009D0827">
        <w:rPr>
          <w:rFonts w:ascii="Tahoma" w:eastAsia="Calibri" w:hAnsi="Tahoma" w:cs="Tahoma"/>
          <w:sz w:val="18"/>
          <w:szCs w:val="18"/>
        </w:rPr>
        <w:t xml:space="preserve"> 2021-2027, </w:t>
      </w:r>
      <w:r w:rsidRPr="009D0827">
        <w:rPr>
          <w:rFonts w:ascii="Tahoma" w:eastAsia="Calibri" w:hAnsi="Tahoma" w:cs="Tahoma"/>
          <w:b/>
          <w:sz w:val="18"/>
          <w:szCs w:val="18"/>
        </w:rPr>
        <w:t>składam/y niniejszą ofertę</w:t>
      </w:r>
      <w:r w:rsidRPr="009D0827">
        <w:rPr>
          <w:rFonts w:ascii="Tahoma" w:eastAsia="Calibri" w:hAnsi="Tahoma" w:cs="Tahoma"/>
          <w:sz w:val="18"/>
          <w:szCs w:val="18"/>
        </w:rPr>
        <w:t xml:space="preserve"> </w:t>
      </w:r>
      <w:r w:rsidRPr="009D0827">
        <w:rPr>
          <w:rFonts w:ascii="Tahoma" w:eastAsia="Calibri" w:hAnsi="Tahoma" w:cs="Tahoma"/>
          <w:b/>
          <w:sz w:val="18"/>
          <w:szCs w:val="18"/>
        </w:rPr>
        <w:t xml:space="preserve">na wspólne opracowanie, aplikowanie o dofinansowanie oraz realizację projektu </w:t>
      </w:r>
      <w:r w:rsidRPr="009D0827">
        <w:rPr>
          <w:rFonts w:ascii="Tahoma" w:eastAsia="Calibri" w:hAnsi="Tahoma" w:cs="Tahoma"/>
          <w:sz w:val="18"/>
          <w:szCs w:val="18"/>
        </w:rPr>
        <w:t xml:space="preserve">oraz </w:t>
      </w:r>
      <w:r w:rsidRPr="009D0827">
        <w:rPr>
          <w:rFonts w:ascii="Tahoma" w:eastAsia="Calibri" w:hAnsi="Tahoma" w:cs="Tahoma"/>
          <w:b/>
          <w:sz w:val="18"/>
          <w:szCs w:val="18"/>
        </w:rPr>
        <w:t>oświadczam/y, że</w:t>
      </w:r>
      <w:r w:rsidRPr="009D0827">
        <w:rPr>
          <w:rFonts w:ascii="Tahoma" w:eastAsia="Calibri" w:hAnsi="Tahoma" w:cs="Tahoma"/>
          <w:sz w:val="18"/>
          <w:szCs w:val="18"/>
        </w:rPr>
        <w:t>:</w:t>
      </w:r>
    </w:p>
    <w:p w14:paraId="1DE2E667" w14:textId="2A6AAA10" w:rsidR="00A17ECA" w:rsidRPr="009D0827" w:rsidRDefault="00A17ECA" w:rsidP="00A17ECA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zapoznałem(-am)/-liśmy się z regulaminem konkursu </w:t>
      </w:r>
      <w:r w:rsidRPr="009D0827">
        <w:rPr>
          <w:rFonts w:ascii="Tahoma" w:hAnsi="Tahoma" w:cs="Tahoma"/>
          <w:sz w:val="18"/>
          <w:szCs w:val="18"/>
        </w:rPr>
        <w:t xml:space="preserve">nr </w:t>
      </w:r>
      <w:r w:rsidR="006164AD" w:rsidRPr="006164AD">
        <w:rPr>
          <w:rFonts w:ascii="Tahoma" w:eastAsiaTheme="majorEastAsia" w:hAnsi="Tahoma" w:cs="Tahoma"/>
          <w:i/>
          <w:iCs/>
          <w:sz w:val="18"/>
          <w:szCs w:val="18"/>
        </w:rPr>
        <w:t>FEPZ.06.09-IP.01-001/25</w:t>
      </w:r>
      <w:r w:rsidR="006164AD">
        <w:rPr>
          <w:rFonts w:ascii="Tahoma" w:eastAsiaTheme="majorEastAsia" w:hAnsi="Tahoma" w:cs="Tahoma"/>
          <w:i/>
          <w:iCs/>
          <w:sz w:val="18"/>
          <w:szCs w:val="18"/>
        </w:rPr>
        <w:t xml:space="preserve"> </w:t>
      </w:r>
      <w:r w:rsidRPr="009D0827">
        <w:rPr>
          <w:rFonts w:ascii="Tahoma" w:eastAsia="Calibri" w:hAnsi="Tahoma" w:cs="Tahoma"/>
          <w:sz w:val="18"/>
          <w:szCs w:val="18"/>
        </w:rPr>
        <w:t>i akceptuję/emy jego zapisy,</w:t>
      </w:r>
    </w:p>
    <w:p w14:paraId="24ADBEE8" w14:textId="77777777" w:rsidR="00A17ECA" w:rsidRPr="009D0827" w:rsidRDefault="00A17ECA" w:rsidP="00A17ECA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wyrażam/-y wolę aktywnego współdziałania z Liderem/Partnerem Wiodącym w tworzeniu projektu i zobowiązuję/-emy się do podpisania </w:t>
      </w:r>
      <w:r w:rsidRPr="009D0827">
        <w:rPr>
          <w:rFonts w:ascii="Tahoma" w:eastAsia="Calibri" w:hAnsi="Tahoma" w:cs="Tahoma"/>
          <w:bCs/>
          <w:sz w:val="18"/>
          <w:szCs w:val="18"/>
        </w:rPr>
        <w:t xml:space="preserve">porozumienia o partnerstwie dotyczącego współpracy </w:t>
      </w:r>
      <w:r w:rsidRPr="009D0827">
        <w:rPr>
          <w:rFonts w:ascii="Tahoma" w:eastAsia="Calibri" w:hAnsi="Tahoma" w:cs="Tahoma"/>
          <w:sz w:val="18"/>
          <w:szCs w:val="18"/>
        </w:rPr>
        <w:t>w ramach projektu,</w:t>
      </w:r>
    </w:p>
    <w:p w14:paraId="38819AAE" w14:textId="77777777" w:rsidR="00A17ECA" w:rsidRPr="009D0827" w:rsidRDefault="00A17ECA" w:rsidP="00A17ECA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wyrażam/-y zgodę na przetwarzanie moich/naszych danych osobowych wyłącznie do celów przeprowadzenia procedury naboru na wybór partnera zgodnie z ogólnym rozporządzeniem o ochronie danych (2016/679) z dnia 27 kwietnia 2016 r.,</w:t>
      </w:r>
    </w:p>
    <w:p w14:paraId="5F17DB3A" w14:textId="77777777" w:rsidR="00A17ECA" w:rsidRPr="009D0827" w:rsidRDefault="00A17ECA" w:rsidP="00A17ECA">
      <w:pPr>
        <w:numPr>
          <w:ilvl w:val="0"/>
          <w:numId w:val="9"/>
        </w:numPr>
        <w:tabs>
          <w:tab w:val="left" w:pos="142"/>
        </w:tabs>
        <w:spacing w:after="0" w:line="360" w:lineRule="auto"/>
        <w:ind w:left="142" w:hanging="142"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9D0827">
        <w:rPr>
          <w:rFonts w:ascii="Tahoma" w:eastAsia="Times New Roman" w:hAnsi="Tahoma" w:cs="Tahoma"/>
          <w:sz w:val="18"/>
          <w:szCs w:val="18"/>
        </w:rPr>
        <w:t>podmiot który/e reprezentuję/-emy spełniają kryteria dostępu opisane w pkt. 4 „Kryteria wyboru partnera” ppkt. .1 – 4 ogłoszenia o otwartym naborze partnera.</w:t>
      </w:r>
    </w:p>
    <w:p w14:paraId="31422DFE" w14:textId="77777777" w:rsidR="00A17ECA" w:rsidRPr="009D0827" w:rsidRDefault="00A17ECA" w:rsidP="00A17ECA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52EB2EA8" w14:textId="77777777" w:rsidR="00A17ECA" w:rsidRPr="009D0827" w:rsidRDefault="00A17ECA" w:rsidP="00A17ECA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9D0827">
        <w:rPr>
          <w:rFonts w:ascii="Tahoma" w:eastAsia="Calibri" w:hAnsi="Tahoma" w:cs="Tahoma"/>
          <w:b/>
          <w:sz w:val="18"/>
          <w:szCs w:val="18"/>
        </w:rPr>
        <w:t>III. OPIS OFERTY W ZAKRESIE KRYTERIÓW MERYTORYCZNYCH</w:t>
      </w:r>
    </w:p>
    <w:p w14:paraId="2369C484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>1. Opis zgodności działania potencjalnego partnera z przedmiotem i celami projektu:</w:t>
      </w:r>
    </w:p>
    <w:p w14:paraId="2BA4BB7E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69B9ABCF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130118A4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C1B0965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4443BEA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68BB39C6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71A462DA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 xml:space="preserve">2. Opis oferowanego wkładu potencjalnego partnera w realizację projektu </w:t>
      </w:r>
      <w:r w:rsidRPr="009D0827">
        <w:rPr>
          <w:rFonts w:ascii="Tahoma" w:eastAsia="Times New Roman" w:hAnsi="Tahoma" w:cs="Tahoma"/>
          <w:bCs/>
          <w:i/>
          <w:iCs/>
          <w:sz w:val="18"/>
          <w:szCs w:val="18"/>
          <w:u w:val="single"/>
        </w:rPr>
        <w:t>w tym możliwego do wniesienia jako wkład własny Partnera</w:t>
      </w: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 xml:space="preserve"> - w postaci know-how, potencjału ludzkiego, organizacyjnego i technicznego oraz finansowego niezbędnego do realizacji proponowanych w projekcie działań:</w:t>
      </w:r>
    </w:p>
    <w:p w14:paraId="4A71440C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64C6E20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6D29C5CC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6960CD5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5772C9B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7F71F6E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5E7DB92B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 xml:space="preserve">3. Opis doświadczenia w realizacji jako beneficjent, wnioskodawca, partner </w:t>
      </w:r>
      <w:r w:rsidRPr="009D0827">
        <w:rPr>
          <w:rFonts w:ascii="Tahoma" w:hAnsi="Tahoma" w:cs="Tahoma"/>
          <w:sz w:val="18"/>
          <w:szCs w:val="18"/>
        </w:rPr>
        <w:t>lub wykonawca usługi edukacyjnej</w:t>
      </w: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 xml:space="preserve"> we współpracy ze</w:t>
      </w:r>
      <w:r w:rsidRPr="009D0827">
        <w:rPr>
          <w:rFonts w:ascii="Tahoma" w:hAnsi="Tahoma" w:cs="Tahoma"/>
          <w:sz w:val="18"/>
          <w:szCs w:val="18"/>
        </w:rPr>
        <w:t xml:space="preserve"> </w:t>
      </w: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>szkołami ponadpodstawowymi lub na ich rzecz, w zakresie zbieżnym z założeniami projektu (tytuł projektu; grupa docelowa; podstawowe działania; rola w projekcie; źródło dofinansowania; wartość projektu; informacja, że projekt otrzymał od  instytucji dotującej pozytywne zatwierdzenie zrealizowania oraz rozliczenia dofinansowania):</w:t>
      </w:r>
    </w:p>
    <w:p w14:paraId="18358A5A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9096F78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A062117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383048AC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F60B5BE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C2909E6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3D6D8828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lastRenderedPageBreak/>
        <w:t>4. Proponowany rodzaj i zakres merytoryczny działań w tym działań edukacyjnych wraz z opisem wykorzystania narzędzi i założeniami budżetowymi, co do kosztów proponowanych zajęć/działań:</w:t>
      </w:r>
    </w:p>
    <w:p w14:paraId="2E0D4AF0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4F009BF3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656B8D0C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6A0EE20B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802B449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ACB2AC2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5F34574D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>5. Opis koncepcji współpracy, w tym proponowany podział zadań pomiędzy Partnera a Lidera, wraz z modelem sposobu zarządzania w projekcie:</w:t>
      </w:r>
    </w:p>
    <w:p w14:paraId="76060481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FE7B967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57C09E07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137B44D1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B0BCA55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0E5E18DE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4AECA509" w14:textId="77777777" w:rsidR="00A17ECA" w:rsidRPr="009D0827" w:rsidRDefault="00A17ECA" w:rsidP="00A17ECA">
      <w:pPr>
        <w:keepNext/>
        <w:keepLines/>
        <w:spacing w:before="200" w:after="0" w:line="360" w:lineRule="auto"/>
        <w:jc w:val="both"/>
        <w:outlineLvl w:val="3"/>
        <w:rPr>
          <w:rFonts w:ascii="Tahoma" w:eastAsia="Times New Roman" w:hAnsi="Tahoma" w:cs="Tahoma"/>
          <w:bCs/>
          <w:i/>
          <w:iCs/>
          <w:sz w:val="18"/>
          <w:szCs w:val="18"/>
        </w:rPr>
      </w:pPr>
      <w:r w:rsidRPr="009D0827">
        <w:rPr>
          <w:rFonts w:ascii="Tahoma" w:eastAsia="Times New Roman" w:hAnsi="Tahoma" w:cs="Tahoma"/>
          <w:bCs/>
          <w:i/>
          <w:iCs/>
          <w:sz w:val="18"/>
          <w:szCs w:val="18"/>
        </w:rPr>
        <w:t>6. Inne informacje mogące mieć znaczenie dla przedstawienia wymaganych informacji lub doprecyzowania oferty potencjalnego Partnera:</w:t>
      </w:r>
    </w:p>
    <w:p w14:paraId="7384206F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EDD3E2F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8A74E4A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45735615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74BA3E5D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7F774B7" w14:textId="77777777" w:rsidR="00A17ECA" w:rsidRPr="009D0827" w:rsidRDefault="00A17ECA" w:rsidP="00A17ECA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..................................................................................................................................... (…) </w:t>
      </w:r>
    </w:p>
    <w:p w14:paraId="5B455EEE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F57B11F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232B1E1" w14:textId="77777777" w:rsidR="00A17ECA" w:rsidRPr="009D0827" w:rsidRDefault="00A17ECA" w:rsidP="00A17E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Załączniki:</w:t>
      </w:r>
    </w:p>
    <w:p w14:paraId="5DDEC061" w14:textId="77777777" w:rsidR="00A17ECA" w:rsidRPr="009D0827" w:rsidRDefault="00A17ECA" w:rsidP="00A17EC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………………………………</w:t>
      </w:r>
    </w:p>
    <w:p w14:paraId="4587398E" w14:textId="77777777" w:rsidR="00A17ECA" w:rsidRPr="009D0827" w:rsidRDefault="00A17ECA" w:rsidP="00A17EC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………………………………</w:t>
      </w:r>
    </w:p>
    <w:p w14:paraId="6FB7E123" w14:textId="77777777" w:rsidR="00A17ECA" w:rsidRPr="009D0827" w:rsidRDefault="00A17ECA" w:rsidP="00A17EC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………………………………</w:t>
      </w:r>
    </w:p>
    <w:p w14:paraId="7C44F2C6" w14:textId="77777777" w:rsidR="00A17ECA" w:rsidRPr="009D0827" w:rsidRDefault="00A17ECA" w:rsidP="00A17ECA">
      <w:pPr>
        <w:autoSpaceDE w:val="0"/>
        <w:autoSpaceDN w:val="0"/>
        <w:adjustRightInd w:val="0"/>
        <w:spacing w:after="0" w:line="48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>(…)</w:t>
      </w:r>
    </w:p>
    <w:p w14:paraId="7C2287E4" w14:textId="77777777" w:rsidR="00A17ECA" w:rsidRPr="009D0827" w:rsidRDefault="00A17ECA" w:rsidP="00A17ECA">
      <w:pPr>
        <w:autoSpaceDE w:val="0"/>
        <w:autoSpaceDN w:val="0"/>
        <w:adjustRightInd w:val="0"/>
        <w:spacing w:after="0" w:line="48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3C440AB" w14:textId="77777777" w:rsidR="00A17ECA" w:rsidRPr="009D0827" w:rsidRDefault="00A17ECA" w:rsidP="00A17ECA">
      <w:pPr>
        <w:autoSpaceDE w:val="0"/>
        <w:autoSpaceDN w:val="0"/>
        <w:adjustRightInd w:val="0"/>
        <w:spacing w:after="0" w:line="480" w:lineRule="auto"/>
        <w:jc w:val="both"/>
        <w:rPr>
          <w:rFonts w:ascii="Tahoma" w:eastAsia="Calibri" w:hAnsi="Tahoma" w:cs="Tahoma"/>
          <w:sz w:val="18"/>
          <w:szCs w:val="18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         ..............................................</w:t>
      </w:r>
      <w:r w:rsidRPr="009D0827">
        <w:rPr>
          <w:rFonts w:ascii="Tahoma" w:eastAsia="Calibri" w:hAnsi="Tahoma" w:cs="Tahoma"/>
          <w:sz w:val="18"/>
          <w:szCs w:val="18"/>
        </w:rPr>
        <w:tab/>
      </w:r>
      <w:r w:rsidRPr="009D0827">
        <w:rPr>
          <w:rFonts w:ascii="Tahoma" w:eastAsia="Calibri" w:hAnsi="Tahoma" w:cs="Tahoma"/>
          <w:sz w:val="18"/>
          <w:szCs w:val="18"/>
        </w:rPr>
        <w:tab/>
      </w:r>
      <w:r w:rsidRPr="009D0827">
        <w:rPr>
          <w:rFonts w:ascii="Tahoma" w:eastAsia="Calibri" w:hAnsi="Tahoma" w:cs="Tahoma"/>
          <w:sz w:val="18"/>
          <w:szCs w:val="18"/>
        </w:rPr>
        <w:tab/>
      </w:r>
      <w:r w:rsidRPr="009D0827">
        <w:rPr>
          <w:rFonts w:ascii="Tahoma" w:eastAsia="Calibri" w:hAnsi="Tahoma" w:cs="Tahoma"/>
          <w:sz w:val="18"/>
          <w:szCs w:val="18"/>
        </w:rPr>
        <w:tab/>
      </w:r>
      <w:r w:rsidRPr="009D0827">
        <w:rPr>
          <w:rFonts w:ascii="Tahoma" w:eastAsia="Calibri" w:hAnsi="Tahoma" w:cs="Tahoma"/>
          <w:sz w:val="18"/>
          <w:szCs w:val="18"/>
        </w:rPr>
        <w:tab/>
        <w:t>...................................................</w:t>
      </w:r>
    </w:p>
    <w:p w14:paraId="2AF1D04A" w14:textId="23A6B9D9" w:rsidR="00A17ECA" w:rsidRPr="009D0827" w:rsidRDefault="00A17ECA" w:rsidP="00A17ECA">
      <w:pPr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="Tahoma" w:eastAsia="Calibri" w:hAnsi="Tahoma" w:cs="Tahoma"/>
          <w:sz w:val="18"/>
          <w:szCs w:val="18"/>
          <w:vertAlign w:val="superscript"/>
        </w:rPr>
      </w:pPr>
      <w:r w:rsidRPr="009D0827">
        <w:rPr>
          <w:rFonts w:ascii="Tahoma" w:eastAsia="Calibri" w:hAnsi="Tahoma" w:cs="Tahoma"/>
          <w:sz w:val="18"/>
          <w:szCs w:val="18"/>
        </w:rPr>
        <w:t xml:space="preserve">               miejscowość, data</w:t>
      </w:r>
      <w:r w:rsidRPr="009D0827">
        <w:rPr>
          <w:rFonts w:ascii="Tahoma" w:eastAsia="Calibri" w:hAnsi="Tahoma" w:cs="Tahoma"/>
          <w:sz w:val="18"/>
          <w:szCs w:val="18"/>
        </w:rPr>
        <w:tab/>
      </w:r>
      <w:r w:rsidRPr="009D0827">
        <w:rPr>
          <w:rFonts w:ascii="Tahoma" w:eastAsia="Calibri" w:hAnsi="Tahoma" w:cs="Tahoma"/>
          <w:sz w:val="18"/>
          <w:szCs w:val="18"/>
          <w:vertAlign w:val="superscript"/>
        </w:rPr>
        <w:tab/>
      </w:r>
      <w:r w:rsidRPr="009D0827">
        <w:rPr>
          <w:rFonts w:ascii="Tahoma" w:eastAsia="Calibri" w:hAnsi="Tahoma" w:cs="Tahoma"/>
          <w:sz w:val="18"/>
          <w:szCs w:val="18"/>
          <w:vertAlign w:val="superscript"/>
        </w:rPr>
        <w:tab/>
      </w:r>
      <w:r w:rsidRPr="009D0827">
        <w:rPr>
          <w:rFonts w:ascii="Tahoma" w:eastAsia="Calibri" w:hAnsi="Tahoma" w:cs="Tahoma"/>
          <w:sz w:val="18"/>
          <w:szCs w:val="18"/>
          <w:vertAlign w:val="superscript"/>
        </w:rPr>
        <w:tab/>
      </w:r>
      <w:r w:rsidRPr="009D0827">
        <w:rPr>
          <w:rFonts w:ascii="Tahoma" w:eastAsia="Calibri" w:hAnsi="Tahoma" w:cs="Tahoma"/>
          <w:sz w:val="18"/>
          <w:szCs w:val="18"/>
          <w:vertAlign w:val="superscript"/>
        </w:rPr>
        <w:tab/>
        <w:t xml:space="preserve">     </w:t>
      </w:r>
      <w:r>
        <w:rPr>
          <w:rFonts w:ascii="Tahoma" w:eastAsia="Calibri" w:hAnsi="Tahoma" w:cs="Tahoma"/>
          <w:sz w:val="18"/>
          <w:szCs w:val="18"/>
          <w:vertAlign w:val="superscript"/>
        </w:rPr>
        <w:tab/>
      </w:r>
      <w:r w:rsidRPr="009D0827">
        <w:rPr>
          <w:rFonts w:ascii="Tahoma" w:eastAsia="Calibri" w:hAnsi="Tahoma" w:cs="Tahoma"/>
          <w:sz w:val="18"/>
          <w:szCs w:val="18"/>
          <w:vertAlign w:val="superscript"/>
        </w:rPr>
        <w:t xml:space="preserve"> </w:t>
      </w:r>
      <w:r w:rsidRPr="009D0827">
        <w:rPr>
          <w:rFonts w:ascii="Tahoma" w:eastAsia="Calibri" w:hAnsi="Tahoma" w:cs="Tahoma"/>
          <w:sz w:val="18"/>
          <w:szCs w:val="18"/>
        </w:rPr>
        <w:t>podpis osoby upoważnionej</w:t>
      </w:r>
    </w:p>
    <w:p w14:paraId="41F7D7C8" w14:textId="77777777" w:rsidR="0060460A" w:rsidRDefault="0060460A"/>
    <w:sectPr w:rsidR="0060460A" w:rsidSect="00A17ECA">
      <w:pgSz w:w="11906" w:h="17338"/>
      <w:pgMar w:top="1560" w:right="1036" w:bottom="1403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4ED9" w14:textId="77777777" w:rsidR="006C09BA" w:rsidRDefault="006C09BA" w:rsidP="00266A19">
      <w:pPr>
        <w:spacing w:after="0" w:line="240" w:lineRule="auto"/>
      </w:pPr>
      <w:r>
        <w:separator/>
      </w:r>
    </w:p>
  </w:endnote>
  <w:endnote w:type="continuationSeparator" w:id="0">
    <w:p w14:paraId="4D6B8705" w14:textId="77777777" w:rsidR="006C09BA" w:rsidRDefault="006C09BA" w:rsidP="0026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3179" w14:textId="77777777" w:rsidR="006C09BA" w:rsidRDefault="006C09BA" w:rsidP="00266A19">
      <w:pPr>
        <w:spacing w:after="0" w:line="240" w:lineRule="auto"/>
      </w:pPr>
      <w:r>
        <w:separator/>
      </w:r>
    </w:p>
  </w:footnote>
  <w:footnote w:type="continuationSeparator" w:id="0">
    <w:p w14:paraId="38535B8F" w14:textId="77777777" w:rsidR="006C09BA" w:rsidRDefault="006C09BA" w:rsidP="0026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5AD"/>
    <w:multiLevelType w:val="hybridMultilevel"/>
    <w:tmpl w:val="5DF62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7324"/>
    <w:multiLevelType w:val="hybridMultilevel"/>
    <w:tmpl w:val="119A9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177"/>
    <w:multiLevelType w:val="hybridMultilevel"/>
    <w:tmpl w:val="732A9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1792"/>
    <w:multiLevelType w:val="hybridMultilevel"/>
    <w:tmpl w:val="AE848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88F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734A"/>
    <w:multiLevelType w:val="hybridMultilevel"/>
    <w:tmpl w:val="B84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204B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01E6C"/>
    <w:multiLevelType w:val="hybridMultilevel"/>
    <w:tmpl w:val="BD4A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2E45"/>
    <w:multiLevelType w:val="hybridMultilevel"/>
    <w:tmpl w:val="8E969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9497">
    <w:abstractNumId w:val="5"/>
  </w:num>
  <w:num w:numId="2" w16cid:durableId="591204547">
    <w:abstractNumId w:val="8"/>
  </w:num>
  <w:num w:numId="3" w16cid:durableId="749085709">
    <w:abstractNumId w:val="1"/>
  </w:num>
  <w:num w:numId="4" w16cid:durableId="340663614">
    <w:abstractNumId w:val="6"/>
  </w:num>
  <w:num w:numId="5" w16cid:durableId="1898857920">
    <w:abstractNumId w:val="4"/>
  </w:num>
  <w:num w:numId="6" w16cid:durableId="415246706">
    <w:abstractNumId w:val="0"/>
  </w:num>
  <w:num w:numId="7" w16cid:durableId="1794132119">
    <w:abstractNumId w:val="3"/>
  </w:num>
  <w:num w:numId="8" w16cid:durableId="130288530">
    <w:abstractNumId w:val="2"/>
  </w:num>
  <w:num w:numId="9" w16cid:durableId="1563953348">
    <w:abstractNumId w:val="7"/>
  </w:num>
  <w:num w:numId="10" w16cid:durableId="1419400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CA"/>
    <w:rsid w:val="0002704B"/>
    <w:rsid w:val="00081DFD"/>
    <w:rsid w:val="000D19A1"/>
    <w:rsid w:val="001A2F59"/>
    <w:rsid w:val="00266A19"/>
    <w:rsid w:val="002A748A"/>
    <w:rsid w:val="002D5A90"/>
    <w:rsid w:val="002E58D2"/>
    <w:rsid w:val="00342622"/>
    <w:rsid w:val="003D2823"/>
    <w:rsid w:val="004551AA"/>
    <w:rsid w:val="004C3627"/>
    <w:rsid w:val="004D3860"/>
    <w:rsid w:val="00590213"/>
    <w:rsid w:val="00595502"/>
    <w:rsid w:val="0060460A"/>
    <w:rsid w:val="006164AD"/>
    <w:rsid w:val="006C09BA"/>
    <w:rsid w:val="00751D36"/>
    <w:rsid w:val="007C19F3"/>
    <w:rsid w:val="00823A05"/>
    <w:rsid w:val="00887705"/>
    <w:rsid w:val="0090599C"/>
    <w:rsid w:val="00A17ECA"/>
    <w:rsid w:val="00BD1656"/>
    <w:rsid w:val="00DF5318"/>
    <w:rsid w:val="00E11CA5"/>
    <w:rsid w:val="00E15F85"/>
    <w:rsid w:val="00E334D1"/>
    <w:rsid w:val="00E862C2"/>
    <w:rsid w:val="00F4173A"/>
    <w:rsid w:val="00F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5D8E0"/>
  <w15:chartTrackingRefBased/>
  <w15:docId w15:val="{3E69ED33-5129-4C32-AD15-24AFD00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4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7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17EC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A17E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A17E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17E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7EC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EC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48A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1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19"/>
    <w:rPr>
      <w:kern w:val="0"/>
      <w14:ligatures w14:val="none"/>
    </w:rPr>
  </w:style>
  <w:style w:type="paragraph" w:styleId="Poprawka">
    <w:name w:val="Revision"/>
    <w:hidden/>
    <w:uiPriority w:val="99"/>
    <w:semiHidden/>
    <w:rsid w:val="00E11CA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adzinow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adzinow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639F-5B50-42AF-B0EB-2CF0D34E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4122</Words>
  <Characters>24736</Characters>
  <Application>Microsoft Office Word</Application>
  <DocSecurity>0</DocSecurity>
  <Lines>206</Lines>
  <Paragraphs>57</Paragraphs>
  <ScaleCrop>false</ScaleCrop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Helwig</dc:creator>
  <cp:keywords/>
  <dc:description/>
  <cp:lastModifiedBy>Janusz Helwig</cp:lastModifiedBy>
  <cp:revision>4</cp:revision>
  <dcterms:created xsi:type="dcterms:W3CDTF">2025-10-27T09:41:00Z</dcterms:created>
  <dcterms:modified xsi:type="dcterms:W3CDTF">2025-10-27T09:44:00Z</dcterms:modified>
</cp:coreProperties>
</file>