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33CC">
        <w:rPr>
          <w:rFonts w:ascii="Times New Roman" w:hAnsi="Times New Roman" w:cs="Times New Roman"/>
          <w:sz w:val="20"/>
          <w:szCs w:val="20"/>
        </w:rPr>
        <w:t>Załącznik nr 2</w:t>
      </w:r>
    </w:p>
    <w:p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33CC">
        <w:rPr>
          <w:rFonts w:ascii="Times New Roman" w:hAnsi="Times New Roman" w:cs="Times New Roman"/>
          <w:sz w:val="20"/>
          <w:szCs w:val="20"/>
        </w:rPr>
        <w:t>Do uchwały Nr V/19/19</w:t>
      </w:r>
    </w:p>
    <w:p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33CC">
        <w:rPr>
          <w:rFonts w:ascii="Times New Roman" w:hAnsi="Times New Roman" w:cs="Times New Roman"/>
          <w:sz w:val="20"/>
          <w:szCs w:val="20"/>
        </w:rPr>
        <w:t xml:space="preserve">Z dnia 28 lutego 2019 r. </w:t>
      </w:r>
    </w:p>
    <w:p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7A4D" w:rsidRDefault="00097A4D" w:rsidP="0034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10C0" w:rsidRPr="003410C0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410C0">
        <w:rPr>
          <w:rFonts w:ascii="Times New Roman" w:hAnsi="Times New Roman" w:cs="Times New Roman"/>
          <w:b/>
          <w:i/>
          <w:sz w:val="28"/>
          <w:szCs w:val="28"/>
        </w:rPr>
        <w:t>Plan pracy</w:t>
      </w:r>
    </w:p>
    <w:p w:rsidR="00CC1518" w:rsidRPr="003410C0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10C0">
        <w:rPr>
          <w:rFonts w:ascii="Times New Roman" w:hAnsi="Times New Roman" w:cs="Times New Roman"/>
          <w:b/>
          <w:i/>
          <w:sz w:val="28"/>
          <w:szCs w:val="28"/>
        </w:rPr>
        <w:t>Komisji Skarg, Wniosków i Petycji na 2019 rok</w:t>
      </w:r>
    </w:p>
    <w:p w:rsidR="00CC1518" w:rsidRPr="00CC1518" w:rsidRDefault="00CC1518" w:rsidP="00FC3BE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5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C1518" w:rsidRPr="00097A4D" w:rsidRDefault="00CC1518" w:rsidP="00FC3BE8">
      <w:pPr>
        <w:jc w:val="both"/>
        <w:rPr>
          <w:rFonts w:ascii="Times New Roman" w:hAnsi="Times New Roman" w:cs="Times New Roman"/>
          <w:sz w:val="24"/>
          <w:szCs w:val="24"/>
        </w:rPr>
      </w:pPr>
      <w:r w:rsidRPr="00097A4D">
        <w:rPr>
          <w:rFonts w:ascii="Times New Roman" w:hAnsi="Times New Roman" w:cs="Times New Roman"/>
          <w:sz w:val="24"/>
          <w:szCs w:val="24"/>
        </w:rPr>
        <w:t xml:space="preserve">1. Rozpatrywanie skarg na działalność </w:t>
      </w:r>
      <w:r w:rsidR="00FC3BE8" w:rsidRPr="00097A4D">
        <w:rPr>
          <w:rFonts w:ascii="Times New Roman" w:hAnsi="Times New Roman" w:cs="Times New Roman"/>
          <w:sz w:val="24"/>
          <w:szCs w:val="24"/>
        </w:rPr>
        <w:t>zarządu powiatu oraz starosty, a także kierowników powiatowych służb, inspekcji, staży i innych jednostek organizacyjnych.</w:t>
      </w:r>
      <w:r w:rsidRPr="0009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18" w:rsidRPr="00097A4D" w:rsidRDefault="00CC1518" w:rsidP="00FC3BE8">
      <w:pPr>
        <w:jc w:val="both"/>
        <w:rPr>
          <w:rFonts w:ascii="Times New Roman" w:hAnsi="Times New Roman" w:cs="Times New Roman"/>
          <w:sz w:val="24"/>
          <w:szCs w:val="24"/>
        </w:rPr>
      </w:pPr>
      <w:r w:rsidRPr="00097A4D">
        <w:rPr>
          <w:rFonts w:ascii="Times New Roman" w:hAnsi="Times New Roman" w:cs="Times New Roman"/>
          <w:sz w:val="24"/>
          <w:szCs w:val="24"/>
        </w:rPr>
        <w:t xml:space="preserve">2. Rozpatrywanie wpływających do Rady wniosków i petycji. </w:t>
      </w:r>
    </w:p>
    <w:p w:rsidR="00CC1518" w:rsidRPr="00097A4D" w:rsidRDefault="00CC1518" w:rsidP="00FC3BE8">
      <w:pPr>
        <w:jc w:val="both"/>
        <w:rPr>
          <w:rFonts w:ascii="Times New Roman" w:hAnsi="Times New Roman" w:cs="Times New Roman"/>
          <w:sz w:val="24"/>
          <w:szCs w:val="24"/>
        </w:rPr>
      </w:pPr>
      <w:r w:rsidRPr="00097A4D">
        <w:rPr>
          <w:rFonts w:ascii="Times New Roman" w:hAnsi="Times New Roman" w:cs="Times New Roman"/>
          <w:sz w:val="24"/>
          <w:szCs w:val="24"/>
        </w:rPr>
        <w:t xml:space="preserve">3. Przygotowywanie projektów uchwał dotyczących rozpatrywania skarg, wniosków i petycji. </w:t>
      </w:r>
    </w:p>
    <w:p w:rsidR="00CC1518" w:rsidRPr="00097A4D" w:rsidRDefault="00CC1518" w:rsidP="00FC3BE8">
      <w:pPr>
        <w:jc w:val="both"/>
        <w:rPr>
          <w:rFonts w:ascii="Times New Roman" w:hAnsi="Times New Roman" w:cs="Times New Roman"/>
          <w:sz w:val="24"/>
          <w:szCs w:val="24"/>
        </w:rPr>
      </w:pPr>
      <w:r w:rsidRPr="00097A4D">
        <w:rPr>
          <w:rFonts w:ascii="Times New Roman" w:hAnsi="Times New Roman" w:cs="Times New Roman"/>
          <w:sz w:val="24"/>
          <w:szCs w:val="24"/>
        </w:rPr>
        <w:t xml:space="preserve">4. Współpraca z właściwymi komisjami Rady. </w:t>
      </w:r>
    </w:p>
    <w:p w:rsidR="00CC1518" w:rsidRPr="00097A4D" w:rsidRDefault="00CC1518" w:rsidP="00FC3BE8">
      <w:pPr>
        <w:jc w:val="both"/>
        <w:rPr>
          <w:rFonts w:ascii="Times New Roman" w:hAnsi="Times New Roman" w:cs="Times New Roman"/>
          <w:sz w:val="24"/>
          <w:szCs w:val="24"/>
        </w:rPr>
      </w:pPr>
      <w:r w:rsidRPr="00097A4D">
        <w:rPr>
          <w:rFonts w:ascii="Times New Roman" w:hAnsi="Times New Roman" w:cs="Times New Roman"/>
          <w:sz w:val="24"/>
          <w:szCs w:val="24"/>
        </w:rPr>
        <w:t xml:space="preserve">5. Sporządzenie rocznego sprawozdania z działalności Komisji. </w:t>
      </w:r>
    </w:p>
    <w:p w:rsidR="00E730E0" w:rsidRPr="00097A4D" w:rsidRDefault="00CC1518" w:rsidP="00FC3BE8">
      <w:pPr>
        <w:jc w:val="both"/>
        <w:rPr>
          <w:rFonts w:ascii="Times New Roman" w:hAnsi="Times New Roman" w:cs="Times New Roman"/>
          <w:sz w:val="24"/>
          <w:szCs w:val="24"/>
        </w:rPr>
      </w:pPr>
      <w:r w:rsidRPr="00097A4D">
        <w:rPr>
          <w:rFonts w:ascii="Times New Roman" w:hAnsi="Times New Roman" w:cs="Times New Roman"/>
          <w:sz w:val="24"/>
          <w:szCs w:val="24"/>
        </w:rPr>
        <w:t>6. Plan pracy Komisji Skarg, Wniosków i Petycji na 2020 rok</w:t>
      </w:r>
      <w:r w:rsidR="00FC3BE8" w:rsidRPr="00097A4D">
        <w:rPr>
          <w:rFonts w:ascii="Times New Roman" w:hAnsi="Times New Roman" w:cs="Times New Roman"/>
          <w:sz w:val="24"/>
          <w:szCs w:val="24"/>
        </w:rPr>
        <w:t>.</w:t>
      </w:r>
    </w:p>
    <w:p w:rsidR="00097A4D" w:rsidRDefault="00097A4D" w:rsidP="00FC3B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7A4D" w:rsidRDefault="00097A4D" w:rsidP="00FC3BE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7A4D" w:rsidRPr="00097A4D" w:rsidRDefault="00097A4D" w:rsidP="00097A4D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97A4D">
        <w:rPr>
          <w:rFonts w:ascii="Times New Roman" w:hAnsi="Times New Roman" w:cs="Times New Roman"/>
          <w:sz w:val="24"/>
          <w:szCs w:val="24"/>
        </w:rPr>
        <w:t>Przewodniczący Komisji</w:t>
      </w:r>
    </w:p>
    <w:p w:rsidR="00097A4D" w:rsidRPr="00097A4D" w:rsidRDefault="00097A4D" w:rsidP="00097A4D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097A4D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Pr="00097A4D">
        <w:rPr>
          <w:rFonts w:ascii="Times New Roman" w:hAnsi="Times New Roman" w:cs="Times New Roman"/>
          <w:sz w:val="24"/>
          <w:szCs w:val="24"/>
        </w:rPr>
        <w:t>Firmanty</w:t>
      </w:r>
      <w:proofErr w:type="spellEnd"/>
    </w:p>
    <w:sectPr w:rsidR="00097A4D" w:rsidRPr="0009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8"/>
    <w:rsid w:val="00097A4D"/>
    <w:rsid w:val="003410C0"/>
    <w:rsid w:val="007533CC"/>
    <w:rsid w:val="00CC1518"/>
    <w:rsid w:val="00E730E0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6427"/>
  <w15:chartTrackingRefBased/>
  <w15:docId w15:val="{83F1ECEE-13CC-45FE-BCE9-3718C2C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Kozik</dc:creator>
  <cp:keywords/>
  <dc:description/>
  <cp:lastModifiedBy>Marta Kozik</cp:lastModifiedBy>
  <cp:revision>5</cp:revision>
  <dcterms:created xsi:type="dcterms:W3CDTF">2019-02-21T08:27:00Z</dcterms:created>
  <dcterms:modified xsi:type="dcterms:W3CDTF">2019-02-27T14:13:00Z</dcterms:modified>
</cp:coreProperties>
</file>