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81" w:rsidRPr="008275E2" w:rsidRDefault="00DF3096" w:rsidP="008275E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75E2">
        <w:rPr>
          <w:rFonts w:ascii="Times New Roman" w:hAnsi="Times New Roman" w:cs="Times New Roman"/>
          <w:b/>
          <w:bCs/>
          <w:sz w:val="24"/>
          <w:szCs w:val="24"/>
        </w:rPr>
        <w:t xml:space="preserve">Projekt uchwały Nadzwyczajnego Zgromadzenia Wspólników spółki działającej </w:t>
      </w:r>
      <w:r w:rsidR="008275E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275E2">
        <w:rPr>
          <w:rFonts w:ascii="Times New Roman" w:hAnsi="Times New Roman" w:cs="Times New Roman"/>
          <w:b/>
          <w:bCs/>
          <w:sz w:val="24"/>
          <w:szCs w:val="24"/>
        </w:rPr>
        <w:t xml:space="preserve">pod firmą Przyjazny Szpital w Połczynie - Zdroju Sp. z o.o. z siedzibą </w:t>
      </w:r>
      <w:r w:rsidR="008275E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275E2">
        <w:rPr>
          <w:rFonts w:ascii="Times New Roman" w:hAnsi="Times New Roman" w:cs="Times New Roman"/>
          <w:b/>
          <w:bCs/>
          <w:sz w:val="24"/>
          <w:szCs w:val="24"/>
        </w:rPr>
        <w:t>w Połczynie Zdroju</w:t>
      </w:r>
    </w:p>
    <w:p w:rsidR="00411981" w:rsidRPr="008275E2" w:rsidRDefault="00411981" w:rsidP="004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8275E2">
        <w:rPr>
          <w:rFonts w:ascii="Times New Roman" w:hAnsi="Times New Roman" w:cs="Times New Roman"/>
          <w:sz w:val="24"/>
          <w:szCs w:val="24"/>
        </w:rPr>
        <w:t>w sprawie zasad kształt</w:t>
      </w:r>
      <w:r w:rsidR="00E80D7F" w:rsidRPr="008275E2">
        <w:rPr>
          <w:rFonts w:ascii="Times New Roman" w:hAnsi="Times New Roman" w:cs="Times New Roman"/>
          <w:sz w:val="24"/>
          <w:szCs w:val="24"/>
        </w:rPr>
        <w:t xml:space="preserve">owania wynagrodzenia Członków Rady Nadzorczej </w:t>
      </w:r>
      <w:r w:rsidRPr="008275E2">
        <w:rPr>
          <w:rFonts w:ascii="Times New Roman" w:hAnsi="Times New Roman" w:cs="Times New Roman"/>
          <w:sz w:val="24"/>
          <w:szCs w:val="24"/>
        </w:rPr>
        <w:t xml:space="preserve">spółki </w:t>
      </w:r>
      <w:r w:rsidR="009E1D47" w:rsidRPr="008275E2">
        <w:rPr>
          <w:rFonts w:ascii="Times New Roman" w:hAnsi="Times New Roman" w:cs="Times New Roman"/>
          <w:sz w:val="24"/>
          <w:szCs w:val="24"/>
        </w:rPr>
        <w:t xml:space="preserve">działającej pod firmą </w:t>
      </w:r>
      <w:r w:rsidR="008275E2">
        <w:rPr>
          <w:rFonts w:ascii="Times New Roman" w:hAnsi="Times New Roman" w:cs="Times New Roman"/>
          <w:sz w:val="24"/>
          <w:szCs w:val="24"/>
        </w:rPr>
        <w:t xml:space="preserve">Przyjazny Szpital w Połczynie </w:t>
      </w:r>
      <w:r w:rsidRPr="008275E2">
        <w:rPr>
          <w:rFonts w:ascii="Times New Roman" w:hAnsi="Times New Roman" w:cs="Times New Roman"/>
          <w:sz w:val="24"/>
          <w:szCs w:val="24"/>
        </w:rPr>
        <w:t xml:space="preserve">Zdroju Sp. z o.o. z  siedzibą w Połczynie </w:t>
      </w:r>
      <w:r w:rsidR="008275E2">
        <w:rPr>
          <w:rFonts w:ascii="Times New Roman" w:hAnsi="Times New Roman" w:cs="Times New Roman"/>
          <w:sz w:val="24"/>
          <w:szCs w:val="24"/>
        </w:rPr>
        <w:t xml:space="preserve">- </w:t>
      </w:r>
      <w:r w:rsidRPr="008275E2">
        <w:rPr>
          <w:rFonts w:ascii="Times New Roman" w:hAnsi="Times New Roman" w:cs="Times New Roman"/>
          <w:sz w:val="24"/>
          <w:szCs w:val="24"/>
        </w:rPr>
        <w:t>Zdroju.</w:t>
      </w:r>
    </w:p>
    <w:p w:rsidR="00411981" w:rsidRPr="008275E2" w:rsidRDefault="00411981" w:rsidP="00411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981" w:rsidRPr="008275E2" w:rsidRDefault="00411981" w:rsidP="004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8275E2">
        <w:rPr>
          <w:rFonts w:ascii="Times New Roman" w:hAnsi="Times New Roman" w:cs="Times New Roman"/>
          <w:sz w:val="24"/>
          <w:szCs w:val="24"/>
        </w:rPr>
        <w:t xml:space="preserve">Działając na podstawie art. 2 ust. 2 pkt </w:t>
      </w:r>
      <w:r w:rsidR="007D70F2" w:rsidRPr="008275E2">
        <w:rPr>
          <w:rFonts w:ascii="Times New Roman" w:hAnsi="Times New Roman" w:cs="Times New Roman"/>
          <w:sz w:val="24"/>
          <w:szCs w:val="24"/>
        </w:rPr>
        <w:t>1</w:t>
      </w:r>
      <w:r w:rsidR="00E80D7F" w:rsidRPr="008275E2">
        <w:rPr>
          <w:rFonts w:ascii="Times New Roman" w:hAnsi="Times New Roman" w:cs="Times New Roman"/>
          <w:sz w:val="24"/>
          <w:szCs w:val="24"/>
        </w:rPr>
        <w:t xml:space="preserve"> i </w:t>
      </w:r>
      <w:r w:rsidRPr="008275E2">
        <w:rPr>
          <w:rFonts w:ascii="Times New Roman" w:hAnsi="Times New Roman" w:cs="Times New Roman"/>
          <w:sz w:val="24"/>
          <w:szCs w:val="24"/>
        </w:rPr>
        <w:t xml:space="preserve">art. </w:t>
      </w:r>
      <w:r w:rsidR="00E80D7F" w:rsidRPr="008275E2">
        <w:rPr>
          <w:rFonts w:ascii="Times New Roman" w:hAnsi="Times New Roman" w:cs="Times New Roman"/>
          <w:sz w:val="24"/>
          <w:szCs w:val="24"/>
        </w:rPr>
        <w:t>10</w:t>
      </w:r>
      <w:r w:rsidRPr="008275E2">
        <w:rPr>
          <w:rFonts w:ascii="Times New Roman" w:hAnsi="Times New Roman" w:cs="Times New Roman"/>
          <w:sz w:val="24"/>
          <w:szCs w:val="24"/>
        </w:rPr>
        <w:t xml:space="preserve"> ustawy z dnia 9 czerwca 2016 r. o zasadach kształtowania wynagrodzeń osób kierujących niektórymi spółkami </w:t>
      </w:r>
      <w:r w:rsidR="00DF3096" w:rsidRPr="008275E2">
        <w:rPr>
          <w:rFonts w:ascii="Times New Roman" w:hAnsi="Times New Roman" w:cs="Times New Roman"/>
          <w:sz w:val="24"/>
          <w:szCs w:val="24"/>
        </w:rPr>
        <w:t>(j.t. Dz.U. z 2017 r., poz. 2190 z późn.zm.)</w:t>
      </w:r>
      <w:r w:rsidRPr="008275E2">
        <w:rPr>
          <w:rFonts w:ascii="Times New Roman" w:hAnsi="Times New Roman" w:cs="Times New Roman"/>
          <w:sz w:val="24"/>
          <w:szCs w:val="24"/>
        </w:rPr>
        <w:t xml:space="preserve"> </w:t>
      </w:r>
      <w:r w:rsidR="00DF3096" w:rsidRPr="008275E2">
        <w:rPr>
          <w:rFonts w:ascii="Times New Roman" w:hAnsi="Times New Roman" w:cs="Times New Roman"/>
          <w:sz w:val="24"/>
          <w:szCs w:val="24"/>
        </w:rPr>
        <w:t>Nadzwyczajne Zgromadzenie Wspólników spółki działającej pod firmą</w:t>
      </w:r>
      <w:r w:rsidR="008275E2">
        <w:rPr>
          <w:rFonts w:ascii="Times New Roman" w:hAnsi="Times New Roman" w:cs="Times New Roman"/>
          <w:sz w:val="24"/>
          <w:szCs w:val="24"/>
        </w:rPr>
        <w:t xml:space="preserve"> Przyjazny Szpital w Połczynie</w:t>
      </w:r>
      <w:r w:rsidR="00DF3096" w:rsidRPr="008275E2">
        <w:rPr>
          <w:rFonts w:ascii="Times New Roman" w:hAnsi="Times New Roman" w:cs="Times New Roman"/>
          <w:sz w:val="24"/>
          <w:szCs w:val="24"/>
        </w:rPr>
        <w:t xml:space="preserve"> Zdroju Sp. z o.o. z  siedzibą w Połczynie </w:t>
      </w:r>
      <w:r w:rsidR="008275E2">
        <w:rPr>
          <w:rFonts w:ascii="Times New Roman" w:hAnsi="Times New Roman" w:cs="Times New Roman"/>
          <w:sz w:val="24"/>
          <w:szCs w:val="24"/>
        </w:rPr>
        <w:t xml:space="preserve">- </w:t>
      </w:r>
      <w:r w:rsidR="00DF3096" w:rsidRPr="008275E2">
        <w:rPr>
          <w:rFonts w:ascii="Times New Roman" w:hAnsi="Times New Roman" w:cs="Times New Roman"/>
          <w:sz w:val="24"/>
          <w:szCs w:val="24"/>
        </w:rPr>
        <w:t xml:space="preserve">Zdroju </w:t>
      </w:r>
      <w:r w:rsidRPr="008275E2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411981" w:rsidRPr="008275E2" w:rsidRDefault="00411981" w:rsidP="007D7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5E2">
        <w:rPr>
          <w:rFonts w:ascii="Times New Roman" w:hAnsi="Times New Roman" w:cs="Times New Roman"/>
          <w:sz w:val="24"/>
          <w:szCs w:val="24"/>
        </w:rPr>
        <w:t>§</w:t>
      </w:r>
      <w:r w:rsidR="007D70F2" w:rsidRPr="008275E2">
        <w:rPr>
          <w:rFonts w:ascii="Times New Roman" w:hAnsi="Times New Roman" w:cs="Times New Roman"/>
          <w:sz w:val="24"/>
          <w:szCs w:val="24"/>
        </w:rPr>
        <w:t xml:space="preserve"> </w:t>
      </w:r>
      <w:r w:rsidRPr="008275E2">
        <w:rPr>
          <w:rFonts w:ascii="Times New Roman" w:hAnsi="Times New Roman" w:cs="Times New Roman"/>
          <w:sz w:val="24"/>
          <w:szCs w:val="24"/>
        </w:rPr>
        <w:t>1</w:t>
      </w:r>
    </w:p>
    <w:p w:rsidR="00E80D7F" w:rsidRPr="008275E2" w:rsidRDefault="00E80D7F" w:rsidP="00E80D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5E2">
        <w:rPr>
          <w:rFonts w:ascii="Times New Roman" w:hAnsi="Times New Roman" w:cs="Times New Roman"/>
          <w:sz w:val="24"/>
          <w:szCs w:val="24"/>
        </w:rPr>
        <w:t xml:space="preserve">Ustala się miesięczne wynagrodzenie członków Rady Nadzorczej, jako iloczyn przeciętnego miesięcznego wynagrodzenia w sektorze przedsiębiorstw bez wypłat nagród z zysku w czwartym kwartale roku poprzedniego, ogłoszonego przez Prezesa Głównego Urzędu Statycznego </w:t>
      </w:r>
      <w:r w:rsidR="002432D4" w:rsidRPr="008275E2">
        <w:rPr>
          <w:rFonts w:ascii="Times New Roman" w:hAnsi="Times New Roman" w:cs="Times New Roman"/>
          <w:sz w:val="24"/>
          <w:szCs w:val="24"/>
        </w:rPr>
        <w:t>i</w:t>
      </w:r>
      <w:r w:rsidRPr="008275E2">
        <w:rPr>
          <w:rFonts w:ascii="Times New Roman" w:hAnsi="Times New Roman" w:cs="Times New Roman"/>
          <w:sz w:val="24"/>
          <w:szCs w:val="24"/>
        </w:rPr>
        <w:t xml:space="preserve"> mnożnika</w:t>
      </w:r>
      <w:r w:rsidR="00C7553D" w:rsidRPr="008275E2">
        <w:rPr>
          <w:rFonts w:ascii="Times New Roman" w:hAnsi="Times New Roman" w:cs="Times New Roman"/>
          <w:sz w:val="24"/>
          <w:szCs w:val="24"/>
        </w:rPr>
        <w:t xml:space="preserve"> 0,75</w:t>
      </w:r>
      <w:r w:rsidR="006B180F" w:rsidRPr="008275E2">
        <w:rPr>
          <w:rFonts w:ascii="Times New Roman" w:hAnsi="Times New Roman" w:cs="Times New Roman"/>
          <w:sz w:val="24"/>
          <w:szCs w:val="24"/>
        </w:rPr>
        <w:t>.</w:t>
      </w:r>
    </w:p>
    <w:p w:rsidR="00E80D7F" w:rsidRPr="008275E2" w:rsidRDefault="002432D4" w:rsidP="00E80D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5E2">
        <w:rPr>
          <w:rFonts w:ascii="Times New Roman" w:hAnsi="Times New Roman" w:cs="Times New Roman"/>
          <w:sz w:val="24"/>
          <w:szCs w:val="24"/>
        </w:rPr>
        <w:t xml:space="preserve">Wynagrodzenie przewodniczącego Rady Nadzorczej podlega podwyższeniu w stosunku do wynagrodzenia członków organu nadzorczego </w:t>
      </w:r>
      <w:r w:rsidR="006B180F" w:rsidRPr="008275E2">
        <w:rPr>
          <w:rFonts w:ascii="Times New Roman" w:hAnsi="Times New Roman" w:cs="Times New Roman"/>
          <w:sz w:val="24"/>
          <w:szCs w:val="24"/>
        </w:rPr>
        <w:t>10</w:t>
      </w:r>
      <w:r w:rsidRPr="008275E2">
        <w:rPr>
          <w:rFonts w:ascii="Times New Roman" w:hAnsi="Times New Roman" w:cs="Times New Roman"/>
          <w:sz w:val="24"/>
          <w:szCs w:val="24"/>
        </w:rPr>
        <w:t xml:space="preserve"> % w stosunku do wysokości określonej w ust. 1.</w:t>
      </w:r>
    </w:p>
    <w:p w:rsidR="00E80D7F" w:rsidRPr="008275E2" w:rsidRDefault="002432D4" w:rsidP="00E80D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5E2">
        <w:rPr>
          <w:rFonts w:ascii="Times New Roman" w:hAnsi="Times New Roman" w:cs="Times New Roman"/>
          <w:sz w:val="24"/>
          <w:szCs w:val="24"/>
        </w:rPr>
        <w:t>Wynagrodzenie określone w ust.</w:t>
      </w:r>
      <w:r w:rsidR="00E80D7F" w:rsidRPr="008275E2">
        <w:rPr>
          <w:rFonts w:ascii="Times New Roman" w:hAnsi="Times New Roman" w:cs="Times New Roman"/>
          <w:sz w:val="24"/>
          <w:szCs w:val="24"/>
        </w:rPr>
        <w:t xml:space="preserve"> 1 nie przysługuje za ten miesiąc, w którym członek Rady Nadzorczej nie był obecny na prawidłowo zwołanym posiedzeniu, a ta nieobecność nie została usprawiedliwiona.</w:t>
      </w:r>
    </w:p>
    <w:p w:rsidR="00E80D7F" w:rsidRPr="008275E2" w:rsidRDefault="00E80D7F" w:rsidP="00E80D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5E2">
        <w:rPr>
          <w:rFonts w:ascii="Times New Roman" w:hAnsi="Times New Roman" w:cs="Times New Roman"/>
          <w:sz w:val="24"/>
          <w:szCs w:val="24"/>
        </w:rPr>
        <w:t>O usprawiedliwieniu bądź nieusprawiedliwieniu nieobecności członka Rady Nadzorczej na posiedzeniu decyduje Rada Nadzorcza w formie uchwały.</w:t>
      </w:r>
    </w:p>
    <w:p w:rsidR="00411981" w:rsidRPr="008275E2" w:rsidRDefault="00E80D7F" w:rsidP="00E80D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5E2">
        <w:rPr>
          <w:rFonts w:ascii="Times New Roman" w:hAnsi="Times New Roman" w:cs="Times New Roman"/>
          <w:sz w:val="24"/>
          <w:szCs w:val="24"/>
        </w:rPr>
        <w:t>Członkowi Rady Nadzorczej przysługuje wy</w:t>
      </w:r>
      <w:r w:rsidR="006B180F" w:rsidRPr="008275E2">
        <w:rPr>
          <w:rFonts w:ascii="Times New Roman" w:hAnsi="Times New Roman" w:cs="Times New Roman"/>
          <w:sz w:val="24"/>
          <w:szCs w:val="24"/>
        </w:rPr>
        <w:t>nagrodzenie, o którym mowa w ust.</w:t>
      </w:r>
      <w:r w:rsidRPr="008275E2">
        <w:rPr>
          <w:rFonts w:ascii="Times New Roman" w:hAnsi="Times New Roman" w:cs="Times New Roman"/>
          <w:sz w:val="24"/>
          <w:szCs w:val="24"/>
        </w:rPr>
        <w:t xml:space="preserve"> 1, bez względu na liczbę zwołanych posiedzeń.</w:t>
      </w:r>
    </w:p>
    <w:p w:rsidR="00411981" w:rsidRPr="008275E2" w:rsidRDefault="00411981" w:rsidP="00E80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5E2">
        <w:rPr>
          <w:rFonts w:ascii="Times New Roman" w:hAnsi="Times New Roman" w:cs="Times New Roman"/>
          <w:sz w:val="24"/>
          <w:szCs w:val="24"/>
        </w:rPr>
        <w:t>§</w:t>
      </w:r>
      <w:r w:rsidR="007D70F2" w:rsidRPr="008275E2">
        <w:rPr>
          <w:rFonts w:ascii="Times New Roman" w:hAnsi="Times New Roman" w:cs="Times New Roman"/>
          <w:sz w:val="24"/>
          <w:szCs w:val="24"/>
        </w:rPr>
        <w:t xml:space="preserve"> </w:t>
      </w:r>
      <w:r w:rsidRPr="008275E2">
        <w:rPr>
          <w:rFonts w:ascii="Times New Roman" w:hAnsi="Times New Roman" w:cs="Times New Roman"/>
          <w:sz w:val="24"/>
          <w:szCs w:val="24"/>
        </w:rPr>
        <w:t>2</w:t>
      </w:r>
    </w:p>
    <w:p w:rsidR="00411981" w:rsidRPr="008275E2" w:rsidRDefault="00411981" w:rsidP="00411981">
      <w:pPr>
        <w:rPr>
          <w:rFonts w:ascii="Times New Roman" w:hAnsi="Times New Roman" w:cs="Times New Roman"/>
          <w:sz w:val="24"/>
          <w:szCs w:val="24"/>
        </w:rPr>
      </w:pPr>
      <w:r w:rsidRPr="008275E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C50C0" w:rsidRPr="008275E2" w:rsidRDefault="009C50C0">
      <w:pPr>
        <w:rPr>
          <w:rFonts w:ascii="Times New Roman" w:hAnsi="Times New Roman" w:cs="Times New Roman"/>
          <w:sz w:val="24"/>
          <w:szCs w:val="24"/>
        </w:rPr>
      </w:pPr>
    </w:p>
    <w:sectPr w:rsidR="009C50C0" w:rsidRPr="008275E2" w:rsidSect="003E522E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903" w:rsidRDefault="003E6903" w:rsidP="003E522E">
      <w:pPr>
        <w:spacing w:line="240" w:lineRule="auto"/>
      </w:pPr>
      <w:r>
        <w:separator/>
      </w:r>
    </w:p>
  </w:endnote>
  <w:endnote w:type="continuationSeparator" w:id="0">
    <w:p w:rsidR="003E6903" w:rsidRDefault="003E6903" w:rsidP="003E5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20275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E522E" w:rsidRDefault="003E522E">
            <w:pPr>
              <w:pStyle w:val="Stopka"/>
              <w:jc w:val="center"/>
            </w:pPr>
            <w:r w:rsidRPr="003E522E">
              <w:rPr>
                <w:sz w:val="20"/>
                <w:szCs w:val="20"/>
              </w:rPr>
              <w:t xml:space="preserve">Strona </w:t>
            </w:r>
            <w:r w:rsidR="00F14587" w:rsidRPr="003E522E">
              <w:rPr>
                <w:bCs/>
                <w:sz w:val="20"/>
                <w:szCs w:val="20"/>
              </w:rPr>
              <w:fldChar w:fldCharType="begin"/>
            </w:r>
            <w:r w:rsidRPr="003E522E">
              <w:rPr>
                <w:bCs/>
                <w:sz w:val="20"/>
                <w:szCs w:val="20"/>
              </w:rPr>
              <w:instrText>PAGE</w:instrText>
            </w:r>
            <w:r w:rsidR="00F14587" w:rsidRPr="003E522E">
              <w:rPr>
                <w:bCs/>
                <w:sz w:val="20"/>
                <w:szCs w:val="20"/>
              </w:rPr>
              <w:fldChar w:fldCharType="separate"/>
            </w:r>
            <w:r w:rsidR="0095256F">
              <w:rPr>
                <w:bCs/>
                <w:noProof/>
                <w:sz w:val="20"/>
                <w:szCs w:val="20"/>
              </w:rPr>
              <w:t>1</w:t>
            </w:r>
            <w:r w:rsidR="00F14587" w:rsidRPr="003E522E">
              <w:rPr>
                <w:bCs/>
                <w:sz w:val="20"/>
                <w:szCs w:val="20"/>
              </w:rPr>
              <w:fldChar w:fldCharType="end"/>
            </w:r>
            <w:r w:rsidRPr="003E522E">
              <w:rPr>
                <w:sz w:val="20"/>
                <w:szCs w:val="20"/>
              </w:rPr>
              <w:t xml:space="preserve"> z </w:t>
            </w:r>
            <w:r w:rsidR="00F14587" w:rsidRPr="003E522E">
              <w:rPr>
                <w:bCs/>
                <w:sz w:val="20"/>
                <w:szCs w:val="20"/>
              </w:rPr>
              <w:fldChar w:fldCharType="begin"/>
            </w:r>
            <w:r w:rsidRPr="003E522E">
              <w:rPr>
                <w:bCs/>
                <w:sz w:val="20"/>
                <w:szCs w:val="20"/>
              </w:rPr>
              <w:instrText>NUMPAGES</w:instrText>
            </w:r>
            <w:r w:rsidR="00F14587" w:rsidRPr="003E522E">
              <w:rPr>
                <w:bCs/>
                <w:sz w:val="20"/>
                <w:szCs w:val="20"/>
              </w:rPr>
              <w:fldChar w:fldCharType="separate"/>
            </w:r>
            <w:r w:rsidR="0095256F">
              <w:rPr>
                <w:bCs/>
                <w:noProof/>
                <w:sz w:val="20"/>
                <w:szCs w:val="20"/>
              </w:rPr>
              <w:t>1</w:t>
            </w:r>
            <w:r w:rsidR="00F14587" w:rsidRPr="003E522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E522E" w:rsidRDefault="003E5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903" w:rsidRDefault="003E6903" w:rsidP="003E522E">
      <w:pPr>
        <w:spacing w:line="240" w:lineRule="auto"/>
      </w:pPr>
      <w:r>
        <w:separator/>
      </w:r>
    </w:p>
  </w:footnote>
  <w:footnote w:type="continuationSeparator" w:id="0">
    <w:p w:rsidR="003E6903" w:rsidRDefault="003E6903" w:rsidP="003E5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22E" w:rsidRPr="008275E2" w:rsidRDefault="003E522E" w:rsidP="003E522E">
    <w:pPr>
      <w:pStyle w:val="Nagwek"/>
      <w:rPr>
        <w:rFonts w:ascii="Times New Roman" w:hAnsi="Times New Roman" w:cs="Times New Roman"/>
      </w:rPr>
    </w:pPr>
    <w:r w:rsidRPr="008275E2">
      <w:rPr>
        <w:rFonts w:ascii="Times New Roman" w:hAnsi="Times New Roman" w:cs="Times New Roman"/>
      </w:rPr>
      <w:t>Załącznik nr 3 do Uchwały nr 129/287/18</w:t>
    </w:r>
  </w:p>
  <w:p w:rsidR="003E522E" w:rsidRPr="008275E2" w:rsidRDefault="003E522E" w:rsidP="003E522E">
    <w:pPr>
      <w:pStyle w:val="Nagwek"/>
      <w:rPr>
        <w:rFonts w:ascii="Times New Roman" w:hAnsi="Times New Roman" w:cs="Times New Roman"/>
      </w:rPr>
    </w:pPr>
    <w:r w:rsidRPr="008275E2">
      <w:rPr>
        <w:rFonts w:ascii="Times New Roman" w:hAnsi="Times New Roman" w:cs="Times New Roman"/>
      </w:rPr>
      <w:t xml:space="preserve">Zarządu Powiatu Świdwińskiego </w:t>
    </w:r>
  </w:p>
  <w:p w:rsidR="003E522E" w:rsidRPr="008275E2" w:rsidRDefault="003E522E" w:rsidP="003E522E">
    <w:pPr>
      <w:pStyle w:val="Nagwek"/>
      <w:rPr>
        <w:rFonts w:ascii="Times New Roman" w:hAnsi="Times New Roman" w:cs="Times New Roman"/>
      </w:rPr>
    </w:pPr>
    <w:r w:rsidRPr="008275E2">
      <w:rPr>
        <w:rFonts w:ascii="Times New Roman" w:hAnsi="Times New Roman" w:cs="Times New Roman"/>
      </w:rPr>
      <w:t>z 7 sierpnia 2018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5155"/>
    <w:multiLevelType w:val="multilevel"/>
    <w:tmpl w:val="F284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37972"/>
    <w:multiLevelType w:val="multilevel"/>
    <w:tmpl w:val="BBDE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A1816"/>
    <w:multiLevelType w:val="multilevel"/>
    <w:tmpl w:val="7222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52844"/>
    <w:multiLevelType w:val="multilevel"/>
    <w:tmpl w:val="CDC2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41834"/>
    <w:multiLevelType w:val="multilevel"/>
    <w:tmpl w:val="7886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A713E"/>
    <w:multiLevelType w:val="multilevel"/>
    <w:tmpl w:val="63DE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81"/>
    <w:rsid w:val="00101633"/>
    <w:rsid w:val="001E0C69"/>
    <w:rsid w:val="002432D4"/>
    <w:rsid w:val="00276189"/>
    <w:rsid w:val="002A0979"/>
    <w:rsid w:val="002B0ACD"/>
    <w:rsid w:val="003E522E"/>
    <w:rsid w:val="003E6903"/>
    <w:rsid w:val="00404EE4"/>
    <w:rsid w:val="00411981"/>
    <w:rsid w:val="004D48DB"/>
    <w:rsid w:val="00545BFD"/>
    <w:rsid w:val="006B180F"/>
    <w:rsid w:val="0070556A"/>
    <w:rsid w:val="00740872"/>
    <w:rsid w:val="007D70F2"/>
    <w:rsid w:val="008275E2"/>
    <w:rsid w:val="008A4ECE"/>
    <w:rsid w:val="0095256F"/>
    <w:rsid w:val="009C50C0"/>
    <w:rsid w:val="009E1D47"/>
    <w:rsid w:val="00A85C2B"/>
    <w:rsid w:val="00C7553D"/>
    <w:rsid w:val="00CE5C79"/>
    <w:rsid w:val="00DF3096"/>
    <w:rsid w:val="00E80D7F"/>
    <w:rsid w:val="00F14587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DF05C-BCE4-4C6F-BCD9-FF1732AA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43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2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2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2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52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22E"/>
  </w:style>
  <w:style w:type="paragraph" w:styleId="Stopka">
    <w:name w:val="footer"/>
    <w:basedOn w:val="Normalny"/>
    <w:link w:val="StopkaZnak"/>
    <w:uiPriority w:val="99"/>
    <w:unhideWhenUsed/>
    <w:rsid w:val="003E52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Żebryk</dc:creator>
  <cp:lastModifiedBy>administrator@SPSWIDWIN.LOCAL</cp:lastModifiedBy>
  <cp:revision>2</cp:revision>
  <cp:lastPrinted>2018-08-14T07:04:00Z</cp:lastPrinted>
  <dcterms:created xsi:type="dcterms:W3CDTF">2018-08-24T12:53:00Z</dcterms:created>
  <dcterms:modified xsi:type="dcterms:W3CDTF">2018-08-24T12:53:00Z</dcterms:modified>
</cp:coreProperties>
</file>