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53" w:rsidRPr="00B519EE" w:rsidRDefault="00B84753" w:rsidP="00B84753">
      <w:pPr>
        <w:pStyle w:val="Nagwek"/>
        <w:tabs>
          <w:tab w:val="right" w:pos="9046"/>
        </w:tabs>
        <w:rPr>
          <w:color w:val="000000" w:themeColor="text1"/>
        </w:rPr>
      </w:pPr>
      <w:r>
        <w:tab/>
      </w:r>
      <w:r>
        <w:tab/>
        <w:t xml:space="preserve">Załącznik nr 1 do </w:t>
      </w:r>
      <w:r w:rsidRPr="00B519EE">
        <w:rPr>
          <w:color w:val="000000" w:themeColor="text1"/>
        </w:rPr>
        <w:t xml:space="preserve">Uchwały </w:t>
      </w:r>
      <w:r w:rsidR="00B519EE" w:rsidRPr="00B519EE">
        <w:rPr>
          <w:color w:val="000000" w:themeColor="text1"/>
        </w:rPr>
        <w:t>nr 11</w:t>
      </w:r>
      <w:r w:rsidRPr="00B519EE">
        <w:rPr>
          <w:color w:val="000000" w:themeColor="text1"/>
        </w:rPr>
        <w:t>/</w:t>
      </w:r>
      <w:r w:rsidR="00B519EE" w:rsidRPr="00B519EE">
        <w:rPr>
          <w:color w:val="000000" w:themeColor="text1"/>
        </w:rPr>
        <w:t>38</w:t>
      </w:r>
      <w:r w:rsidRPr="00B519EE">
        <w:rPr>
          <w:color w:val="000000" w:themeColor="text1"/>
        </w:rPr>
        <w:t>/24</w:t>
      </w:r>
    </w:p>
    <w:p w:rsidR="00B84753" w:rsidRDefault="00B84753" w:rsidP="00B84753">
      <w:pPr>
        <w:pStyle w:val="Nagwek"/>
        <w:tabs>
          <w:tab w:val="right" w:pos="9046"/>
        </w:tabs>
        <w:jc w:val="right"/>
      </w:pPr>
      <w:r>
        <w:t xml:space="preserve">Zarządu Powiatu Świdwińskiego </w:t>
      </w:r>
    </w:p>
    <w:p w:rsidR="00B84753" w:rsidRDefault="00B84753" w:rsidP="00B84753">
      <w:pPr>
        <w:pStyle w:val="Nagwek"/>
        <w:tabs>
          <w:tab w:val="right" w:pos="9046"/>
        </w:tabs>
        <w:jc w:val="right"/>
      </w:pPr>
      <w:r>
        <w:t>z dnia 31 października 2024 r.</w:t>
      </w:r>
    </w:p>
    <w:p w:rsidR="00B84753" w:rsidRDefault="00B84753" w:rsidP="00B8475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4753" w:rsidRDefault="00B84753" w:rsidP="00B8475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84753" w:rsidRDefault="00B84753" w:rsidP="00B8475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uchwały</w:t>
      </w:r>
    </w:p>
    <w:p w:rsidR="00B84753" w:rsidRDefault="00B84753" w:rsidP="00B8475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sz w:val="24"/>
          <w:szCs w:val="24"/>
          <w:highlight w:val="yellow"/>
          <w:u w:color="000000"/>
        </w:rPr>
      </w:pPr>
    </w:p>
    <w:p w:rsidR="00A30878" w:rsidRPr="003A0556" w:rsidRDefault="00F40F0A" w:rsidP="003F464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>Nadz</w:t>
      </w:r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wyczajnego Zgromadzenia </w:t>
      </w:r>
      <w:proofErr w:type="spellStart"/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>Wsp</w:t>
      </w:r>
      <w:proofErr w:type="spellEnd"/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>lnik</w:t>
      </w:r>
      <w:proofErr w:type="spellEnd"/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  <w:lang w:val="es-ES_tradnl"/>
        </w:rPr>
        <w:t>ó</w:t>
      </w:r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>w spółki działającej pod</w:t>
      </w:r>
      <w:r w:rsidR="00817F1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firmą Przyjazny Szpital </w:t>
      </w:r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w </w:t>
      </w:r>
      <w:r w:rsidR="005A20CD"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>Połczynie Zdroju</w:t>
      </w:r>
      <w:r w:rsidR="00A30878" w:rsidRPr="003A0556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Sp. z o.o. z siedzibą w Połczynie – Zdroju</w:t>
      </w:r>
    </w:p>
    <w:p w:rsidR="00451B35" w:rsidRDefault="00451B35" w:rsidP="003F4641">
      <w:pPr>
        <w:pStyle w:val="Tekstpodstawowy2"/>
        <w:spacing w:line="240" w:lineRule="auto"/>
        <w:ind w:left="708" w:right="741"/>
        <w:jc w:val="center"/>
        <w:rPr>
          <w:rFonts w:ascii="Times New Roman" w:hAnsi="Times New Roman" w:cs="Times New Roman"/>
          <w:b/>
          <w:sz w:val="24"/>
        </w:rPr>
      </w:pPr>
    </w:p>
    <w:p w:rsidR="002340D6" w:rsidRDefault="002340D6" w:rsidP="002340D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zmiany uchwały Nr </w:t>
      </w:r>
      <w:r w:rsidR="00EA0143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/2018/NZW z dnia 14 sierpnia 2018 r. Nadzwyczajnego                              Zgromadzenia Wspólników spółki działającej pod firmą Przyjazny Szpital w Połczynie Zdroju Sp. z o.o. z siedzibą w Połczynie - Zdroju w sprawie</w:t>
      </w:r>
      <w:r w:rsidR="00EA01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zasad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kształtowania wynagrodzenia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Członk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Zarządu spółki działającej pod firmą Przyjazny Szpital </w:t>
      </w:r>
      <w:r w:rsidR="00ED44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w Połczynie Zdroju Sp. z o.o. z siedzibą w Połczynie – Zdroju</w:t>
      </w:r>
    </w:p>
    <w:p w:rsidR="002340D6" w:rsidRDefault="002340D6" w:rsidP="002340D6">
      <w:pPr>
        <w:spacing w:line="276" w:lineRule="auto"/>
        <w:jc w:val="both"/>
        <w:rPr>
          <w:rFonts w:eastAsia="Arial Unicode MS"/>
        </w:rPr>
      </w:pPr>
    </w:p>
    <w:p w:rsidR="002340D6" w:rsidRDefault="002340D6" w:rsidP="002340D6">
      <w:pPr>
        <w:ind w:firstLine="708"/>
        <w:jc w:val="both"/>
      </w:pPr>
      <w:r>
        <w:t>Działając na podstawie art. 2 ust. 2 pkt 1 oraz art. 4</w:t>
      </w:r>
      <w:r w:rsidR="00EA0143">
        <w:t>,</w:t>
      </w:r>
      <w:r>
        <w:t xml:space="preserve"> </w:t>
      </w:r>
      <w:r w:rsidR="00EA0143">
        <w:t>5, 6, 7 i 8</w:t>
      </w:r>
      <w:r>
        <w:t xml:space="preserve"> ustawy z dnia</w:t>
      </w:r>
      <w:r w:rsidR="00C220A1">
        <w:t xml:space="preserve"> </w:t>
      </w:r>
      <w:r>
        <w:t>9 czerwca 2016 r. o zasadach kształtowania wynagrodzeń os</w:t>
      </w:r>
      <w:r>
        <w:rPr>
          <w:lang w:val="es-ES_tradnl"/>
        </w:rPr>
        <w:t>ó</w:t>
      </w:r>
      <w:r>
        <w:t xml:space="preserve">b kierujących </w:t>
      </w:r>
      <w:proofErr w:type="spellStart"/>
      <w:r>
        <w:t>niekt</w:t>
      </w:r>
      <w:proofErr w:type="spellEnd"/>
      <w:r>
        <w:rPr>
          <w:lang w:val="es-ES_tradnl"/>
        </w:rPr>
        <w:t>ó</w:t>
      </w:r>
      <w:proofErr w:type="spellStart"/>
      <w:r>
        <w:t>rymi</w:t>
      </w:r>
      <w:proofErr w:type="spellEnd"/>
      <w:r>
        <w:t xml:space="preserve"> spółkami </w:t>
      </w:r>
      <w:r w:rsidRPr="003E6CCA">
        <w:t>(</w:t>
      </w:r>
      <w:proofErr w:type="spellStart"/>
      <w:r w:rsidRPr="003E6CCA">
        <w:t>t.j</w:t>
      </w:r>
      <w:proofErr w:type="spellEnd"/>
      <w:r w:rsidRPr="003E6CCA">
        <w:t>. Dz. U. z 2020 r. poz. 1907 ze zm.)</w:t>
      </w:r>
      <w:r w:rsidR="00EA0143">
        <w:t xml:space="preserve"> oraz </w:t>
      </w:r>
      <w:r w:rsidR="00EA0143" w:rsidRPr="00853B74">
        <w:t>art. 2</w:t>
      </w:r>
      <w:r w:rsidR="00EA0143">
        <w:t>03</w:t>
      </w:r>
      <w:r w:rsidR="00EA0143">
        <w:rPr>
          <w:vertAlign w:val="superscript"/>
        </w:rPr>
        <w:t>1</w:t>
      </w:r>
      <w:r w:rsidR="00EA0143">
        <w:t xml:space="preserve"> </w:t>
      </w:r>
      <w:r w:rsidR="00EA0143" w:rsidRPr="00853B74">
        <w:rPr>
          <w:iCs/>
        </w:rPr>
        <w:t>ustawy z dnia 15 września 2000 r. Kodeks spółek handlowych (</w:t>
      </w:r>
      <w:proofErr w:type="spellStart"/>
      <w:r w:rsidR="00EA0143" w:rsidRPr="00853B74">
        <w:rPr>
          <w:iCs/>
        </w:rPr>
        <w:t>t.j</w:t>
      </w:r>
      <w:proofErr w:type="spellEnd"/>
      <w:r w:rsidR="00EA0143" w:rsidRPr="00853B74">
        <w:rPr>
          <w:iCs/>
        </w:rPr>
        <w:t>. Dz. U. z 20</w:t>
      </w:r>
      <w:r w:rsidR="00EA0143">
        <w:rPr>
          <w:iCs/>
        </w:rPr>
        <w:t>24</w:t>
      </w:r>
      <w:r w:rsidR="00EA0143" w:rsidRPr="00853B74">
        <w:rPr>
          <w:iCs/>
        </w:rPr>
        <w:t xml:space="preserve"> r. poz. </w:t>
      </w:r>
      <w:r w:rsidR="00EA0143">
        <w:rPr>
          <w:iCs/>
        </w:rPr>
        <w:t>18 ze zm.</w:t>
      </w:r>
      <w:r w:rsidR="00EA0143" w:rsidRPr="00853B74">
        <w:rPr>
          <w:iCs/>
        </w:rPr>
        <w:t>)</w:t>
      </w:r>
      <w:r w:rsidR="00EA0143">
        <w:rPr>
          <w:iCs/>
        </w:rPr>
        <w:t xml:space="preserve"> </w:t>
      </w:r>
      <w:r w:rsidR="00EA0143">
        <w:t>Nadzwyczajne</w:t>
      </w:r>
      <w:r>
        <w:t xml:space="preserve"> Zgromadzenie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lnik</w:t>
      </w:r>
      <w:proofErr w:type="spellEnd"/>
      <w:r>
        <w:rPr>
          <w:lang w:val="es-ES_tradnl"/>
        </w:rPr>
        <w:t>ó</w:t>
      </w:r>
      <w:r>
        <w:t>w spółki działającej pod firmą Przyjazny Szpital w Połczynie Zdroju Sp. z o.o. z</w:t>
      </w:r>
      <w:r w:rsidR="00F0625A">
        <w:t xml:space="preserve"> </w:t>
      </w:r>
      <w:r>
        <w:t xml:space="preserve">siedzibą </w:t>
      </w:r>
      <w:r w:rsidR="00B84753">
        <w:t xml:space="preserve">                        </w:t>
      </w:r>
      <w:r>
        <w:t>w Połczynie - Zdroju uchwala, co następuje:</w:t>
      </w:r>
    </w:p>
    <w:p w:rsidR="002340D6" w:rsidRDefault="002340D6" w:rsidP="002340D6"/>
    <w:p w:rsidR="002340D6" w:rsidRDefault="002340D6" w:rsidP="002340D6">
      <w:pPr>
        <w:jc w:val="both"/>
      </w:pPr>
      <w:r>
        <w:rPr>
          <w:b/>
        </w:rPr>
        <w:t xml:space="preserve">§ 1. </w:t>
      </w:r>
      <w:r>
        <w:t>W uchwale</w:t>
      </w:r>
      <w:r w:rsidR="00F0625A">
        <w:t xml:space="preserve"> </w:t>
      </w:r>
      <w:r>
        <w:t xml:space="preserve">Nr </w:t>
      </w:r>
      <w:r w:rsidR="00EA0143">
        <w:t>6</w:t>
      </w:r>
      <w:r>
        <w:t xml:space="preserve">/2018/NZW z dnia 14 sierpnia 2018 r. Nadzwyczajnego Zgromadzenia Wspólników spółki działającej pod firmą Przyjazny Szpital w Połczynie Zdroju Sp. z o.o.             z siedzibą w Połczynie - Zdroju w sprawie </w:t>
      </w:r>
      <w:r w:rsidR="00EA0143">
        <w:t xml:space="preserve">zasad </w:t>
      </w:r>
      <w:r>
        <w:t xml:space="preserve">kształtowania wynagrodzenia </w:t>
      </w:r>
      <w:proofErr w:type="spellStart"/>
      <w:r>
        <w:t>Członk</w:t>
      </w:r>
      <w:proofErr w:type="spellEnd"/>
      <w:r>
        <w:rPr>
          <w:lang w:val="es-ES_tradnl"/>
        </w:rPr>
        <w:t>ó</w:t>
      </w:r>
      <w:r>
        <w:t xml:space="preserve">w Zarządu spółki działającej pod firmą Przyjazny Szpital w Połczynie Zdroju Sp. z o.o. z siedzibą       </w:t>
      </w:r>
      <w:r w:rsidR="00A73904">
        <w:t xml:space="preserve">           w Połczynie – Zdroju</w:t>
      </w:r>
      <w:r w:rsidRPr="003E6CCA">
        <w:t>,</w:t>
      </w:r>
      <w:r>
        <w:t xml:space="preserve"> dokonuje się następujących zmian:</w:t>
      </w:r>
    </w:p>
    <w:p w:rsidR="002340D6" w:rsidRDefault="002340D6" w:rsidP="002340D6">
      <w:pPr>
        <w:jc w:val="both"/>
      </w:pPr>
    </w:p>
    <w:p w:rsidR="002340D6" w:rsidRDefault="007A1AC8" w:rsidP="002340D6">
      <w:pPr>
        <w:ind w:left="720"/>
        <w:jc w:val="both"/>
      </w:pPr>
      <w:r>
        <w:t>§ 3</w:t>
      </w:r>
      <w:r w:rsidR="00EA0143">
        <w:t xml:space="preserve"> ust. 2</w:t>
      </w:r>
      <w:r w:rsidR="002340D6">
        <w:t xml:space="preserve"> otrzymuje brzmienie: </w:t>
      </w:r>
    </w:p>
    <w:p w:rsidR="002340D6" w:rsidRDefault="00EA0143" w:rsidP="002340D6">
      <w:pPr>
        <w:ind w:left="720"/>
        <w:jc w:val="both"/>
      </w:pPr>
      <w:r>
        <w:t>Ustala się następujące cele zarządcze oraz wagi dla tych celów dla Członków Zarządu:</w:t>
      </w:r>
    </w:p>
    <w:p w:rsidR="00EA0143" w:rsidRDefault="00EA0143" w:rsidP="00EA0143">
      <w:pPr>
        <w:pStyle w:val="Akapitzlist"/>
        <w:numPr>
          <w:ilvl w:val="0"/>
          <w:numId w:val="19"/>
        </w:numPr>
        <w:jc w:val="both"/>
      </w:pPr>
      <w:r>
        <w:t>osiągnięcie dodatniego wyniku finansowego (waga celu 25 %),</w:t>
      </w:r>
    </w:p>
    <w:p w:rsidR="00EA0143" w:rsidRPr="00B5084D" w:rsidRDefault="00EA0143" w:rsidP="00EA0143">
      <w:pPr>
        <w:pStyle w:val="Akapitzlist"/>
        <w:numPr>
          <w:ilvl w:val="0"/>
          <w:numId w:val="19"/>
        </w:numPr>
        <w:jc w:val="both"/>
        <w:rPr>
          <w:bCs/>
        </w:rPr>
      </w:pPr>
      <w:r>
        <w:t xml:space="preserve">osiągnięcie lub poprawa w stosunku do roku poprzedniego wskaźników oceny sytuacji majątkowo finansowej spółki </w:t>
      </w:r>
      <w:r w:rsidRPr="00B5084D">
        <w:rPr>
          <w:bCs/>
        </w:rPr>
        <w:t>w</w:t>
      </w:r>
      <w:r w:rsidR="00B5084D" w:rsidRPr="00B5084D">
        <w:rPr>
          <w:bCs/>
        </w:rPr>
        <w:t xml:space="preserve"> następujących</w:t>
      </w:r>
      <w:r w:rsidRPr="00B5084D">
        <w:rPr>
          <w:bCs/>
        </w:rPr>
        <w:t xml:space="preserve"> obszarach:</w:t>
      </w:r>
    </w:p>
    <w:p w:rsidR="00EA0143" w:rsidRPr="004B3465" w:rsidRDefault="00EA0143" w:rsidP="00EA0143">
      <w:pPr>
        <w:pStyle w:val="Akapitzlist"/>
        <w:ind w:left="1080"/>
        <w:jc w:val="both"/>
      </w:pPr>
      <w:r>
        <w:t>1</w:t>
      </w:r>
      <w:r w:rsidRPr="004B3465">
        <w:t>/ rentownoś</w:t>
      </w:r>
      <w:r w:rsidR="00B5084D">
        <w:t>ć</w:t>
      </w:r>
      <w:r w:rsidRPr="004B3465">
        <w:t xml:space="preserve"> działalności mierzon</w:t>
      </w:r>
      <w:r w:rsidR="00B5084D">
        <w:t>a</w:t>
      </w:r>
      <w:r w:rsidRPr="004B3465">
        <w:t xml:space="preserve"> wskaźnikiem rentowności sprzedaży netto -WRSN</w:t>
      </w:r>
      <w:r w:rsidR="004B3465" w:rsidRPr="004B3465">
        <w:t xml:space="preserve"> (waga celu </w:t>
      </w:r>
      <w:r w:rsidRPr="004B3465">
        <w:t>10%</w:t>
      </w:r>
      <w:r w:rsidR="004B3465" w:rsidRPr="004B3465">
        <w:t>)</w:t>
      </w:r>
      <w:r w:rsidR="004B3465">
        <w:t>.</w:t>
      </w:r>
    </w:p>
    <w:p w:rsidR="00EA0143" w:rsidRPr="004B3465" w:rsidRDefault="004B3465" w:rsidP="00EA0143">
      <w:pPr>
        <w:ind w:left="372" w:firstLine="708"/>
      </w:pPr>
      <w:r>
        <w:t>M</w:t>
      </w:r>
      <w:r w:rsidR="00EA0143" w:rsidRPr="004B3465">
        <w:t>etoda obliczenia wskaźnika</w:t>
      </w:r>
      <w:r>
        <w:t>:</w:t>
      </w:r>
      <w:r w:rsidR="00EA0143" w:rsidRPr="004B3465">
        <w:t xml:space="preserve">        </w:t>
      </w:r>
    </w:p>
    <w:p w:rsidR="00EA0143" w:rsidRPr="004B3465" w:rsidRDefault="004B3465" w:rsidP="004B3465">
      <w:pPr>
        <w:ind w:left="1080"/>
        <w:jc w:val="both"/>
      </w:pPr>
      <w:r>
        <w:t>(w</w:t>
      </w:r>
      <w:r w:rsidR="00E13E2D">
        <w:t xml:space="preserve">ynik finansowy netto </w:t>
      </w:r>
      <w:r w:rsidR="00EA0143" w:rsidRPr="004B3465">
        <w:t>x</w:t>
      </w:r>
      <w:r w:rsidR="00E13E2D">
        <w:t xml:space="preserve"> </w:t>
      </w:r>
      <w:r w:rsidR="00EA0143" w:rsidRPr="004B3465">
        <w:t>100</w:t>
      </w:r>
      <w:r>
        <w:t xml:space="preserve">) / </w:t>
      </w:r>
      <w:r w:rsidR="00EA0143" w:rsidRPr="004B3465">
        <w:t xml:space="preserve">Przychody ogółem </w:t>
      </w:r>
      <w:r w:rsidRPr="004B3465">
        <w:t>(</w:t>
      </w:r>
      <w:r w:rsidR="00EA0143" w:rsidRPr="004B3465">
        <w:t>łącznie z przychodami finansowymi i operacyjnymi</w:t>
      </w:r>
      <w:r w:rsidRPr="004B3465">
        <w:t>)</w:t>
      </w:r>
    </w:p>
    <w:p w:rsidR="00EA0143" w:rsidRPr="004B3465" w:rsidRDefault="00EA0143" w:rsidP="00EA0143">
      <w:pPr>
        <w:pStyle w:val="Akapitzlist"/>
        <w:ind w:left="1080"/>
      </w:pPr>
      <w:r w:rsidRPr="004B3465">
        <w:t>2/ płynnoś</w:t>
      </w:r>
      <w:r w:rsidR="00B5084D">
        <w:t>ć</w:t>
      </w:r>
      <w:r w:rsidRPr="004B3465">
        <w:t xml:space="preserve"> finans</w:t>
      </w:r>
      <w:r w:rsidR="004B3465" w:rsidRPr="004B3465">
        <w:t>ow</w:t>
      </w:r>
      <w:r w:rsidR="00B5084D">
        <w:t>a</w:t>
      </w:r>
      <w:r w:rsidR="004B3465" w:rsidRPr="004B3465">
        <w:t>,</w:t>
      </w:r>
      <w:r w:rsidRPr="004B3465">
        <w:t xml:space="preserve"> mierzon</w:t>
      </w:r>
      <w:r w:rsidR="00B5084D">
        <w:t>a</w:t>
      </w:r>
      <w:r w:rsidRPr="004B3465">
        <w:t xml:space="preserve"> wskaźnikiem bieżącej płynności finansowej -WBPF </w:t>
      </w:r>
      <w:r w:rsidR="004B3465">
        <w:t xml:space="preserve">(waga celu </w:t>
      </w:r>
      <w:r w:rsidRPr="004B3465">
        <w:t>10%</w:t>
      </w:r>
      <w:r w:rsidR="004B3465">
        <w:t>).</w:t>
      </w:r>
    </w:p>
    <w:p w:rsidR="004B3465" w:rsidRPr="004B3465" w:rsidRDefault="004B3465" w:rsidP="004B3465">
      <w:pPr>
        <w:ind w:left="372" w:firstLine="708"/>
      </w:pPr>
      <w:r>
        <w:t>M</w:t>
      </w:r>
      <w:r w:rsidR="00EA0143" w:rsidRPr="004B3465">
        <w:t>etoda obliczenia wskaźnika</w:t>
      </w:r>
      <w:r>
        <w:t>:</w:t>
      </w:r>
      <w:r w:rsidR="00EA0143" w:rsidRPr="004B3465">
        <w:t xml:space="preserve">           </w:t>
      </w:r>
    </w:p>
    <w:p w:rsidR="00EA0143" w:rsidRPr="004B3465" w:rsidRDefault="004B3465" w:rsidP="004B3465">
      <w:pPr>
        <w:ind w:left="372" w:firstLine="708"/>
      </w:pPr>
      <w:r w:rsidRPr="004B3465">
        <w:t>m</w:t>
      </w:r>
      <w:r w:rsidR="00EA0143" w:rsidRPr="004B3465">
        <w:t>ajątek obrotowy</w:t>
      </w:r>
      <w:r>
        <w:t xml:space="preserve"> / </w:t>
      </w:r>
      <w:r w:rsidRPr="004B3465">
        <w:t>z</w:t>
      </w:r>
      <w:r w:rsidR="00EA0143" w:rsidRPr="004B3465">
        <w:t>obowiązania bieżące /krótkoterminowe/</w:t>
      </w:r>
    </w:p>
    <w:p w:rsidR="00EA0143" w:rsidRPr="004B3465" w:rsidRDefault="00EA0143" w:rsidP="004B3465">
      <w:pPr>
        <w:pStyle w:val="Akapitzlist"/>
        <w:ind w:left="1080"/>
      </w:pPr>
      <w:r w:rsidRPr="004B3465">
        <w:t>3/</w:t>
      </w:r>
      <w:r w:rsidR="004B3465" w:rsidRPr="004B3465">
        <w:t xml:space="preserve"> </w:t>
      </w:r>
      <w:r w:rsidRPr="004B3465">
        <w:t>struktur</w:t>
      </w:r>
      <w:r w:rsidR="00B5084D">
        <w:t>a</w:t>
      </w:r>
      <w:r w:rsidRPr="004B3465">
        <w:t xml:space="preserve"> finansowania</w:t>
      </w:r>
      <w:r w:rsidR="004B3465" w:rsidRPr="004B3465">
        <w:t>,</w:t>
      </w:r>
      <w:r w:rsidRPr="004B3465">
        <w:t xml:space="preserve"> mierzon</w:t>
      </w:r>
      <w:r w:rsidR="00B5084D">
        <w:t>a</w:t>
      </w:r>
      <w:r w:rsidRPr="004B3465">
        <w:t xml:space="preserve"> wskaźnikiem ogólnego zadłużenia –</w:t>
      </w:r>
      <w:r w:rsidR="00B5084D">
        <w:t xml:space="preserve"> </w:t>
      </w:r>
      <w:r w:rsidRPr="004B3465">
        <w:t xml:space="preserve">WOZ </w:t>
      </w:r>
      <w:r w:rsidR="004B3465">
        <w:t xml:space="preserve">(waga celu </w:t>
      </w:r>
      <w:r w:rsidRPr="004B3465">
        <w:t>10%</w:t>
      </w:r>
      <w:r w:rsidR="004B3465">
        <w:t>).</w:t>
      </w:r>
    </w:p>
    <w:p w:rsidR="004B3465" w:rsidRPr="004B3465" w:rsidRDefault="004B3465" w:rsidP="004B3465">
      <w:pPr>
        <w:pStyle w:val="Akapitzlist"/>
        <w:ind w:left="1080"/>
      </w:pPr>
      <w:r>
        <w:t>M</w:t>
      </w:r>
      <w:r w:rsidR="00EA0143" w:rsidRPr="004B3465">
        <w:t>etoda obliczenia wskaźnika</w:t>
      </w:r>
      <w:r>
        <w:t>:</w:t>
      </w:r>
      <w:r w:rsidR="00EA0143" w:rsidRPr="004B3465">
        <w:t xml:space="preserve">     </w:t>
      </w:r>
    </w:p>
    <w:p w:rsidR="00EA0143" w:rsidRPr="004B3465" w:rsidRDefault="004B3465" w:rsidP="004B3465">
      <w:pPr>
        <w:pStyle w:val="Akapitzlist"/>
        <w:ind w:left="1080"/>
      </w:pPr>
      <w:r w:rsidRPr="004B3465">
        <w:t>z</w:t>
      </w:r>
      <w:r w:rsidR="00EA0143" w:rsidRPr="004B3465">
        <w:t xml:space="preserve">obowiązania ogółem </w:t>
      </w:r>
      <w:r w:rsidRPr="004B3465">
        <w:t>(</w:t>
      </w:r>
      <w:r w:rsidR="00EA0143" w:rsidRPr="004B3465">
        <w:t>łącznie z rezerwami i rozliczeniami</w:t>
      </w:r>
      <w:r w:rsidRPr="004B3465">
        <w:t xml:space="preserve"> </w:t>
      </w:r>
      <w:r w:rsidR="00EA0143" w:rsidRPr="004B3465">
        <w:t>międzyokresowymi przychodów</w:t>
      </w:r>
      <w:r w:rsidRPr="004B3465">
        <w:t>)</w:t>
      </w:r>
      <w:r>
        <w:t xml:space="preserve"> / </w:t>
      </w:r>
      <w:r w:rsidRPr="004B3465">
        <w:t>a</w:t>
      </w:r>
      <w:r w:rsidR="00EA0143" w:rsidRPr="004B3465">
        <w:t xml:space="preserve">ktywa ogółem </w:t>
      </w:r>
    </w:p>
    <w:p w:rsidR="00EA0143" w:rsidRPr="004B3465" w:rsidRDefault="00EA0143" w:rsidP="004B3465">
      <w:pPr>
        <w:pStyle w:val="Akapitzlist"/>
        <w:ind w:left="1080"/>
      </w:pPr>
      <w:r w:rsidRPr="004B3465">
        <w:t>4/</w:t>
      </w:r>
      <w:r w:rsidR="004B3465" w:rsidRPr="004B3465">
        <w:t xml:space="preserve"> </w:t>
      </w:r>
      <w:r w:rsidRPr="004B3465">
        <w:t>ocen</w:t>
      </w:r>
      <w:r w:rsidR="00B5084D">
        <w:t>a</w:t>
      </w:r>
      <w:r w:rsidRPr="004B3465">
        <w:t xml:space="preserve"> relacji udziałów</w:t>
      </w:r>
      <w:r w:rsidR="004B3465" w:rsidRPr="004B3465">
        <w:t>, mierzon</w:t>
      </w:r>
      <w:r w:rsidR="00B5084D">
        <w:t>a</w:t>
      </w:r>
      <w:r w:rsidR="004B3465" w:rsidRPr="004B3465">
        <w:t xml:space="preserve"> </w:t>
      </w:r>
      <w:r w:rsidRPr="004B3465">
        <w:t xml:space="preserve">wskaźnikiem kapitałów własnych na 1 udział –WKWU </w:t>
      </w:r>
      <w:r w:rsidR="004B3465">
        <w:t xml:space="preserve">(waga celu </w:t>
      </w:r>
      <w:r w:rsidRPr="004B3465">
        <w:t>5%</w:t>
      </w:r>
      <w:r w:rsidR="004B3465">
        <w:t>).</w:t>
      </w:r>
      <w:r w:rsidRPr="004B3465">
        <w:t xml:space="preserve"> </w:t>
      </w:r>
    </w:p>
    <w:p w:rsidR="004B3465" w:rsidRPr="004B3465" w:rsidRDefault="004B3465" w:rsidP="004B3465">
      <w:pPr>
        <w:pStyle w:val="Akapitzlist"/>
        <w:ind w:left="1080"/>
      </w:pPr>
      <w:r>
        <w:lastRenderedPageBreak/>
        <w:t>M</w:t>
      </w:r>
      <w:r w:rsidR="00EA0143" w:rsidRPr="004B3465">
        <w:t>etoda obliczenia wskaźnika</w:t>
      </w:r>
      <w:r>
        <w:t>:</w:t>
      </w:r>
      <w:r w:rsidR="00EA0143" w:rsidRPr="004B3465">
        <w:t xml:space="preserve">        </w:t>
      </w:r>
    </w:p>
    <w:p w:rsidR="00EA0143" w:rsidRPr="004B3465" w:rsidRDefault="004B3465" w:rsidP="004B3465">
      <w:pPr>
        <w:pStyle w:val="Akapitzlist"/>
        <w:ind w:left="1080"/>
      </w:pPr>
      <w:r w:rsidRPr="004B3465">
        <w:t>k</w:t>
      </w:r>
      <w:r w:rsidR="00EA0143" w:rsidRPr="004B3465">
        <w:t xml:space="preserve">apitały własne </w:t>
      </w:r>
      <w:r>
        <w:t xml:space="preserve">/ </w:t>
      </w:r>
      <w:r w:rsidR="00EA0143" w:rsidRPr="004B3465">
        <w:t>ilość udziałów</w:t>
      </w:r>
    </w:p>
    <w:p w:rsidR="00EA0143" w:rsidRDefault="004B3465" w:rsidP="00EA0143">
      <w:pPr>
        <w:pStyle w:val="Akapitzlist"/>
        <w:numPr>
          <w:ilvl w:val="0"/>
          <w:numId w:val="19"/>
        </w:numPr>
      </w:pPr>
      <w:r>
        <w:t>wykonanie kontraktu z Narodowym Funduszem Zdrowia (waga celu 20 %),</w:t>
      </w:r>
    </w:p>
    <w:p w:rsidR="00EA0143" w:rsidRDefault="004B3465" w:rsidP="004B3465">
      <w:pPr>
        <w:pStyle w:val="Akapitzlist"/>
        <w:numPr>
          <w:ilvl w:val="0"/>
          <w:numId w:val="19"/>
        </w:numPr>
      </w:pPr>
      <w:r>
        <w:t>wysoka jakość świadczonych usług (waga celu 20 %).</w:t>
      </w:r>
    </w:p>
    <w:p w:rsidR="002340D6" w:rsidRDefault="002340D6" w:rsidP="002340D6">
      <w:pPr>
        <w:ind w:firstLine="708"/>
        <w:jc w:val="both"/>
      </w:pPr>
    </w:p>
    <w:p w:rsidR="002340D6" w:rsidRDefault="002340D6" w:rsidP="002340D6">
      <w:pPr>
        <w:jc w:val="both"/>
      </w:pPr>
      <w:r>
        <w:rPr>
          <w:b/>
        </w:rPr>
        <w:t xml:space="preserve">§ 2. </w:t>
      </w:r>
      <w:r>
        <w:t>Pozostałe zapisy uchwały pozostają bez zmian.</w:t>
      </w:r>
    </w:p>
    <w:p w:rsidR="002340D6" w:rsidRDefault="002340D6" w:rsidP="002340D6">
      <w:pPr>
        <w:jc w:val="both"/>
      </w:pPr>
    </w:p>
    <w:p w:rsidR="002340D6" w:rsidRDefault="002340D6" w:rsidP="00AE780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F0625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Uchwała wchodzi w życie z dniem podjęcia</w:t>
      </w:r>
      <w:r w:rsidR="00421AC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z mocą obowiązującą od </w:t>
      </w:r>
      <w:r w:rsidR="00AE780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1 stycznia </w:t>
      </w:r>
      <w:r w:rsidR="004B346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2025 r.</w:t>
      </w:r>
    </w:p>
    <w:p w:rsidR="00ED44BE" w:rsidRPr="00F0625A" w:rsidRDefault="00ED44BE" w:rsidP="00F0625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40D6" w:rsidRPr="00B12EF9" w:rsidRDefault="002340D6" w:rsidP="002340D6">
      <w:pPr>
        <w:pStyle w:val="Nagwek2"/>
        <w:ind w:left="4248" w:right="561" w:firstLine="708"/>
        <w:rPr>
          <w:b w:val="0"/>
          <w:bCs w:val="0"/>
          <w:i w:val="0"/>
          <w:iCs w:val="0"/>
        </w:rPr>
      </w:pPr>
    </w:p>
    <w:p w:rsidR="003A00A4" w:rsidRPr="00B12EF9" w:rsidRDefault="00AB576B" w:rsidP="003A00A4">
      <w:pPr>
        <w:spacing w:line="276" w:lineRule="auto"/>
        <w:jc w:val="center"/>
        <w:rPr>
          <w:rFonts w:eastAsia="Calibri"/>
          <w:u w:color="000000"/>
        </w:rPr>
      </w:pPr>
      <w:r w:rsidRPr="00B12EF9">
        <w:rPr>
          <w:rFonts w:eastAsia="Arial Unicode MS"/>
          <w:u w:color="000000"/>
        </w:rPr>
        <w:t xml:space="preserve">Przewodniczący Nadzwyczajnego </w:t>
      </w:r>
      <w:r w:rsidR="003A00A4" w:rsidRPr="00B12EF9">
        <w:rPr>
          <w:rFonts w:eastAsia="Arial Unicode MS"/>
          <w:u w:color="000000"/>
        </w:rPr>
        <w:t>Zgromadzenia Wspólników</w:t>
      </w:r>
    </w:p>
    <w:p w:rsidR="003A00A4" w:rsidRPr="00B12EF9" w:rsidRDefault="003A00A4" w:rsidP="003A00A4">
      <w:pPr>
        <w:spacing w:line="276" w:lineRule="auto"/>
        <w:jc w:val="center"/>
        <w:rPr>
          <w:rFonts w:eastAsia="Arial Unicode MS"/>
          <w:u w:color="000000"/>
        </w:rPr>
      </w:pPr>
      <w:r w:rsidRPr="00B12EF9">
        <w:rPr>
          <w:rFonts w:eastAsia="Arial Unicode MS"/>
          <w:u w:color="000000"/>
        </w:rPr>
        <w:t>spółki działającej pod firmą Przyjazny Szpital w Połczynie Zdroju Sp. z o.o.                                                              z siedzibą w Połczynie – Zdroju</w:t>
      </w:r>
    </w:p>
    <w:p w:rsidR="003A00A4" w:rsidRPr="00B12EF9" w:rsidRDefault="003A00A4" w:rsidP="003A00A4">
      <w:pPr>
        <w:spacing w:line="276" w:lineRule="auto"/>
        <w:jc w:val="center"/>
        <w:rPr>
          <w:rFonts w:eastAsia="Calibri"/>
          <w:u w:color="000000"/>
        </w:rPr>
      </w:pPr>
    </w:p>
    <w:p w:rsidR="003A00A4" w:rsidRPr="00B12EF9" w:rsidRDefault="003A00A4" w:rsidP="003A00A4">
      <w:pPr>
        <w:spacing w:line="276" w:lineRule="auto"/>
        <w:rPr>
          <w:rFonts w:eastAsia="Calibri"/>
          <w:u w:color="000000"/>
        </w:rPr>
      </w:pPr>
    </w:p>
    <w:p w:rsidR="003A00A4" w:rsidRPr="00B12EF9" w:rsidRDefault="003A00A4" w:rsidP="003A00A4">
      <w:pPr>
        <w:spacing w:line="276" w:lineRule="auto"/>
        <w:jc w:val="center"/>
        <w:rPr>
          <w:rFonts w:eastAsia="Calibri"/>
          <w:u w:color="000000"/>
        </w:rPr>
      </w:pPr>
      <w:r w:rsidRPr="00B12EF9">
        <w:rPr>
          <w:rFonts w:eastAsia="Arial Unicode MS"/>
          <w:u w:color="000000"/>
        </w:rPr>
        <w:t>______________________________________</w:t>
      </w:r>
    </w:p>
    <w:p w:rsidR="003A00A4" w:rsidRPr="00B12EF9" w:rsidRDefault="003A00A4" w:rsidP="003A00A4">
      <w:pPr>
        <w:spacing w:line="276" w:lineRule="auto"/>
        <w:jc w:val="center"/>
        <w:rPr>
          <w:rFonts w:eastAsia="Arial Unicode MS"/>
          <w:u w:color="000000"/>
        </w:rPr>
      </w:pPr>
      <w:r w:rsidRPr="00B12EF9">
        <w:rPr>
          <w:rFonts w:eastAsia="Arial Unicode MS"/>
          <w:u w:color="000000"/>
        </w:rPr>
        <w:t>Mirosław Majka</w:t>
      </w:r>
    </w:p>
    <w:p w:rsidR="00536B11" w:rsidRPr="00B12EF9" w:rsidRDefault="00536B11" w:rsidP="003A00A4">
      <w:pPr>
        <w:pStyle w:val="Nagwek2"/>
        <w:ind w:left="4248" w:right="561" w:firstLine="708"/>
        <w:rPr>
          <w:bCs w:val="0"/>
        </w:rPr>
      </w:pPr>
    </w:p>
    <w:p w:rsidR="00AB576B" w:rsidRPr="00B12EF9" w:rsidRDefault="00AB576B" w:rsidP="00AB576B"/>
    <w:p w:rsidR="00AB576B" w:rsidRPr="00B12EF9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/>
    <w:p w:rsidR="00AB576B" w:rsidRDefault="00AB576B" w:rsidP="00AB576B">
      <w:pPr>
        <w:rPr>
          <w:i/>
        </w:rPr>
      </w:pPr>
    </w:p>
    <w:p w:rsidR="00AB576B" w:rsidRDefault="00AB576B" w:rsidP="00AB576B">
      <w:pPr>
        <w:rPr>
          <w:i/>
        </w:rPr>
      </w:pPr>
    </w:p>
    <w:p w:rsidR="00AB576B" w:rsidRDefault="00AB576B" w:rsidP="00AB576B">
      <w:pPr>
        <w:rPr>
          <w:i/>
        </w:rPr>
      </w:pPr>
    </w:p>
    <w:p w:rsidR="00AB576B" w:rsidRDefault="00AB576B" w:rsidP="00AB576B">
      <w:pPr>
        <w:rPr>
          <w:i/>
        </w:rPr>
      </w:pPr>
    </w:p>
    <w:p w:rsidR="00AB576B" w:rsidRDefault="00AB576B" w:rsidP="00AB576B">
      <w:pPr>
        <w:rPr>
          <w:i/>
        </w:rPr>
      </w:pPr>
    </w:p>
    <w:p w:rsidR="00AB576B" w:rsidRPr="00E13E2D" w:rsidRDefault="00AB576B" w:rsidP="00AB576B">
      <w:pPr>
        <w:rPr>
          <w:i/>
          <w:sz w:val="20"/>
          <w:szCs w:val="20"/>
        </w:rPr>
      </w:pPr>
      <w:bookmarkStart w:id="0" w:name="_GoBack"/>
      <w:bookmarkEnd w:id="0"/>
      <w:proofErr w:type="spellStart"/>
      <w:r w:rsidRPr="00E13E2D">
        <w:rPr>
          <w:i/>
          <w:sz w:val="20"/>
          <w:szCs w:val="20"/>
        </w:rPr>
        <w:t>Sporz</w:t>
      </w:r>
      <w:proofErr w:type="spellEnd"/>
      <w:r w:rsidRPr="00E13E2D">
        <w:rPr>
          <w:i/>
          <w:sz w:val="20"/>
          <w:szCs w:val="20"/>
        </w:rPr>
        <w:t>. Roman Kozubek</w:t>
      </w:r>
    </w:p>
    <w:sectPr w:rsidR="00AB576B" w:rsidRPr="00E13E2D" w:rsidSect="003A0556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DA" w:rsidRDefault="00EA59DA">
      <w:r>
        <w:separator/>
      </w:r>
    </w:p>
  </w:endnote>
  <w:endnote w:type="continuationSeparator" w:id="0">
    <w:p w:rsidR="00EA59DA" w:rsidRDefault="00E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12" w:rsidRDefault="003041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112" w:rsidRDefault="00304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12" w:rsidRDefault="00304112">
    <w:pPr>
      <w:pStyle w:val="Stopka"/>
      <w:framePr w:wrap="around" w:vAnchor="text" w:hAnchor="margin" w:xAlign="center" w:y="1"/>
      <w:rPr>
        <w:rStyle w:val="Numerstrony"/>
      </w:rPr>
    </w:pPr>
  </w:p>
  <w:p w:rsidR="00304112" w:rsidRDefault="00304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DA" w:rsidRDefault="00EA59DA">
      <w:r>
        <w:separator/>
      </w:r>
    </w:p>
  </w:footnote>
  <w:footnote w:type="continuationSeparator" w:id="0">
    <w:p w:rsidR="00EA59DA" w:rsidRDefault="00EA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E0F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84B90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189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E6391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2B6A06"/>
    <w:multiLevelType w:val="hybridMultilevel"/>
    <w:tmpl w:val="6ECACA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3110D"/>
    <w:multiLevelType w:val="hybridMultilevel"/>
    <w:tmpl w:val="016E2CDA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26581"/>
    <w:multiLevelType w:val="hybridMultilevel"/>
    <w:tmpl w:val="A99065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059"/>
    <w:multiLevelType w:val="hybridMultilevel"/>
    <w:tmpl w:val="F7A61E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5152"/>
    <w:multiLevelType w:val="hybridMultilevel"/>
    <w:tmpl w:val="4ABC7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274CE"/>
    <w:multiLevelType w:val="hybridMultilevel"/>
    <w:tmpl w:val="A91ACB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B1B61"/>
    <w:multiLevelType w:val="hybridMultilevel"/>
    <w:tmpl w:val="29ECC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788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CF4697B"/>
    <w:multiLevelType w:val="hybridMultilevel"/>
    <w:tmpl w:val="76A2AEB6"/>
    <w:lvl w:ilvl="0" w:tplc="0EAE73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A6CC5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56C0D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70410"/>
    <w:multiLevelType w:val="hybridMultilevel"/>
    <w:tmpl w:val="89F06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53CFE"/>
    <w:multiLevelType w:val="hybridMultilevel"/>
    <w:tmpl w:val="2850F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50793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7317"/>
    <w:multiLevelType w:val="hybridMultilevel"/>
    <w:tmpl w:val="4AF401A0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5"/>
  </w:num>
  <w:num w:numId="10">
    <w:abstractNumId w:val="16"/>
  </w:num>
  <w:num w:numId="11">
    <w:abstractNumId w:val="1"/>
  </w:num>
  <w:num w:numId="12">
    <w:abstractNumId w:val="17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0D"/>
    <w:rsid w:val="00011C0C"/>
    <w:rsid w:val="00025E0A"/>
    <w:rsid w:val="000307AA"/>
    <w:rsid w:val="00032D7C"/>
    <w:rsid w:val="00035497"/>
    <w:rsid w:val="00041F40"/>
    <w:rsid w:val="00046A56"/>
    <w:rsid w:val="00050F24"/>
    <w:rsid w:val="00053DAA"/>
    <w:rsid w:val="00056235"/>
    <w:rsid w:val="00056508"/>
    <w:rsid w:val="00062049"/>
    <w:rsid w:val="00062DB7"/>
    <w:rsid w:val="000642C8"/>
    <w:rsid w:val="00066201"/>
    <w:rsid w:val="00067E04"/>
    <w:rsid w:val="00067F5C"/>
    <w:rsid w:val="00073674"/>
    <w:rsid w:val="00073B10"/>
    <w:rsid w:val="0007425C"/>
    <w:rsid w:val="00080B08"/>
    <w:rsid w:val="00080C9C"/>
    <w:rsid w:val="00087139"/>
    <w:rsid w:val="00090AB5"/>
    <w:rsid w:val="000A4060"/>
    <w:rsid w:val="000A7DAD"/>
    <w:rsid w:val="000B2B5E"/>
    <w:rsid w:val="000B2C4F"/>
    <w:rsid w:val="000B5DCE"/>
    <w:rsid w:val="000B7264"/>
    <w:rsid w:val="000C36D0"/>
    <w:rsid w:val="000D4290"/>
    <w:rsid w:val="000D7C14"/>
    <w:rsid w:val="000E1E93"/>
    <w:rsid w:val="000F106A"/>
    <w:rsid w:val="000F5C53"/>
    <w:rsid w:val="001008EF"/>
    <w:rsid w:val="00101345"/>
    <w:rsid w:val="001136DC"/>
    <w:rsid w:val="00126752"/>
    <w:rsid w:val="0013473F"/>
    <w:rsid w:val="0014251A"/>
    <w:rsid w:val="00143165"/>
    <w:rsid w:val="00143838"/>
    <w:rsid w:val="00147E88"/>
    <w:rsid w:val="001633B6"/>
    <w:rsid w:val="00171924"/>
    <w:rsid w:val="00176957"/>
    <w:rsid w:val="00177827"/>
    <w:rsid w:val="00182C5A"/>
    <w:rsid w:val="00186391"/>
    <w:rsid w:val="00186646"/>
    <w:rsid w:val="00191605"/>
    <w:rsid w:val="001A00AE"/>
    <w:rsid w:val="001A1042"/>
    <w:rsid w:val="001A1132"/>
    <w:rsid w:val="001A62BD"/>
    <w:rsid w:val="001B14AC"/>
    <w:rsid w:val="001C2E66"/>
    <w:rsid w:val="001C7209"/>
    <w:rsid w:val="001D0191"/>
    <w:rsid w:val="001D05C2"/>
    <w:rsid w:val="001D75EF"/>
    <w:rsid w:val="001E11CE"/>
    <w:rsid w:val="001E6582"/>
    <w:rsid w:val="001E6D19"/>
    <w:rsid w:val="001E747C"/>
    <w:rsid w:val="001F2C77"/>
    <w:rsid w:val="001F5101"/>
    <w:rsid w:val="00220B2B"/>
    <w:rsid w:val="002213AE"/>
    <w:rsid w:val="0022206C"/>
    <w:rsid w:val="002265F3"/>
    <w:rsid w:val="00230548"/>
    <w:rsid w:val="002340D6"/>
    <w:rsid w:val="0023555A"/>
    <w:rsid w:val="00237A0D"/>
    <w:rsid w:val="00245BCB"/>
    <w:rsid w:val="0025158B"/>
    <w:rsid w:val="00253317"/>
    <w:rsid w:val="00254093"/>
    <w:rsid w:val="002544E4"/>
    <w:rsid w:val="002549AB"/>
    <w:rsid w:val="00256F6E"/>
    <w:rsid w:val="00257397"/>
    <w:rsid w:val="0025743E"/>
    <w:rsid w:val="00260519"/>
    <w:rsid w:val="002624FA"/>
    <w:rsid w:val="00263499"/>
    <w:rsid w:val="00266DC4"/>
    <w:rsid w:val="00270E6F"/>
    <w:rsid w:val="00270EAA"/>
    <w:rsid w:val="0028471E"/>
    <w:rsid w:val="00293406"/>
    <w:rsid w:val="002935C5"/>
    <w:rsid w:val="00293EB9"/>
    <w:rsid w:val="00294288"/>
    <w:rsid w:val="002A65EF"/>
    <w:rsid w:val="002A6BE6"/>
    <w:rsid w:val="002A76E3"/>
    <w:rsid w:val="002B263D"/>
    <w:rsid w:val="002B6260"/>
    <w:rsid w:val="002E180D"/>
    <w:rsid w:val="002E3180"/>
    <w:rsid w:val="002E4F1B"/>
    <w:rsid w:val="002F09F2"/>
    <w:rsid w:val="002F198D"/>
    <w:rsid w:val="00304112"/>
    <w:rsid w:val="00311F22"/>
    <w:rsid w:val="00313BC1"/>
    <w:rsid w:val="003234EF"/>
    <w:rsid w:val="003273AC"/>
    <w:rsid w:val="003311C1"/>
    <w:rsid w:val="0033763D"/>
    <w:rsid w:val="0036001B"/>
    <w:rsid w:val="00361987"/>
    <w:rsid w:val="003766C3"/>
    <w:rsid w:val="0037682A"/>
    <w:rsid w:val="00377BC4"/>
    <w:rsid w:val="00382B80"/>
    <w:rsid w:val="003847A6"/>
    <w:rsid w:val="00386A28"/>
    <w:rsid w:val="0039172D"/>
    <w:rsid w:val="00394A20"/>
    <w:rsid w:val="00395C42"/>
    <w:rsid w:val="00396F6E"/>
    <w:rsid w:val="003A00A4"/>
    <w:rsid w:val="003A0556"/>
    <w:rsid w:val="003A0C80"/>
    <w:rsid w:val="003A1EFB"/>
    <w:rsid w:val="003A6EBF"/>
    <w:rsid w:val="003B1956"/>
    <w:rsid w:val="003B1C56"/>
    <w:rsid w:val="003B3FEF"/>
    <w:rsid w:val="003B45E3"/>
    <w:rsid w:val="003B4CAB"/>
    <w:rsid w:val="003F0047"/>
    <w:rsid w:val="003F4641"/>
    <w:rsid w:val="003F5731"/>
    <w:rsid w:val="004014C5"/>
    <w:rsid w:val="00402C7B"/>
    <w:rsid w:val="00402C8A"/>
    <w:rsid w:val="00407ABA"/>
    <w:rsid w:val="00407E98"/>
    <w:rsid w:val="00410119"/>
    <w:rsid w:val="00421AC6"/>
    <w:rsid w:val="00433982"/>
    <w:rsid w:val="00437B37"/>
    <w:rsid w:val="00446C18"/>
    <w:rsid w:val="00450FFB"/>
    <w:rsid w:val="00451B35"/>
    <w:rsid w:val="0045563E"/>
    <w:rsid w:val="00465244"/>
    <w:rsid w:val="00467945"/>
    <w:rsid w:val="00475C14"/>
    <w:rsid w:val="00483E7E"/>
    <w:rsid w:val="00486813"/>
    <w:rsid w:val="00487C04"/>
    <w:rsid w:val="004901B2"/>
    <w:rsid w:val="004921A0"/>
    <w:rsid w:val="004937CE"/>
    <w:rsid w:val="004A4498"/>
    <w:rsid w:val="004A58B5"/>
    <w:rsid w:val="004A77A9"/>
    <w:rsid w:val="004B3465"/>
    <w:rsid w:val="004C1C11"/>
    <w:rsid w:val="004C33B0"/>
    <w:rsid w:val="004D2DE6"/>
    <w:rsid w:val="004E175F"/>
    <w:rsid w:val="004E2254"/>
    <w:rsid w:val="004E737C"/>
    <w:rsid w:val="004E746C"/>
    <w:rsid w:val="004F143B"/>
    <w:rsid w:val="0050511B"/>
    <w:rsid w:val="005057AD"/>
    <w:rsid w:val="005069D6"/>
    <w:rsid w:val="00507FD6"/>
    <w:rsid w:val="00514103"/>
    <w:rsid w:val="00520256"/>
    <w:rsid w:val="005339EA"/>
    <w:rsid w:val="0053415A"/>
    <w:rsid w:val="00536B11"/>
    <w:rsid w:val="00536E69"/>
    <w:rsid w:val="00543A02"/>
    <w:rsid w:val="0055531D"/>
    <w:rsid w:val="00563F78"/>
    <w:rsid w:val="00580531"/>
    <w:rsid w:val="00583BBC"/>
    <w:rsid w:val="00585EAB"/>
    <w:rsid w:val="005907DC"/>
    <w:rsid w:val="00592E6E"/>
    <w:rsid w:val="0059333B"/>
    <w:rsid w:val="005A0B46"/>
    <w:rsid w:val="005A20CD"/>
    <w:rsid w:val="005A349C"/>
    <w:rsid w:val="005A3F6B"/>
    <w:rsid w:val="005A5669"/>
    <w:rsid w:val="005B7AAA"/>
    <w:rsid w:val="005C25EE"/>
    <w:rsid w:val="005C493F"/>
    <w:rsid w:val="005D0C57"/>
    <w:rsid w:val="005D184E"/>
    <w:rsid w:val="005D1E77"/>
    <w:rsid w:val="005D555A"/>
    <w:rsid w:val="005D607F"/>
    <w:rsid w:val="005D61E3"/>
    <w:rsid w:val="005D6B1C"/>
    <w:rsid w:val="005E0793"/>
    <w:rsid w:val="005E1FD4"/>
    <w:rsid w:val="005E6232"/>
    <w:rsid w:val="005F359D"/>
    <w:rsid w:val="005F3DCB"/>
    <w:rsid w:val="00603A8A"/>
    <w:rsid w:val="0060531F"/>
    <w:rsid w:val="00620302"/>
    <w:rsid w:val="00620674"/>
    <w:rsid w:val="00622D01"/>
    <w:rsid w:val="0062719B"/>
    <w:rsid w:val="00630E75"/>
    <w:rsid w:val="00633025"/>
    <w:rsid w:val="006350C6"/>
    <w:rsid w:val="00641101"/>
    <w:rsid w:val="0064320F"/>
    <w:rsid w:val="00653899"/>
    <w:rsid w:val="00662485"/>
    <w:rsid w:val="0066492E"/>
    <w:rsid w:val="006675FC"/>
    <w:rsid w:val="00667864"/>
    <w:rsid w:val="006758AD"/>
    <w:rsid w:val="00676E4D"/>
    <w:rsid w:val="00680117"/>
    <w:rsid w:val="00680177"/>
    <w:rsid w:val="0068528C"/>
    <w:rsid w:val="00695BF4"/>
    <w:rsid w:val="00696C5F"/>
    <w:rsid w:val="006A3DEC"/>
    <w:rsid w:val="006A5C22"/>
    <w:rsid w:val="006B0F3E"/>
    <w:rsid w:val="006B44C7"/>
    <w:rsid w:val="006C0EB3"/>
    <w:rsid w:val="006C6B76"/>
    <w:rsid w:val="006C7881"/>
    <w:rsid w:val="006D3459"/>
    <w:rsid w:val="006E6851"/>
    <w:rsid w:val="006E775E"/>
    <w:rsid w:val="006F3EEA"/>
    <w:rsid w:val="006F79E5"/>
    <w:rsid w:val="007043AC"/>
    <w:rsid w:val="00711E9C"/>
    <w:rsid w:val="007156EC"/>
    <w:rsid w:val="00724D3F"/>
    <w:rsid w:val="007356B1"/>
    <w:rsid w:val="007406BC"/>
    <w:rsid w:val="0074384E"/>
    <w:rsid w:val="0074440F"/>
    <w:rsid w:val="00757C77"/>
    <w:rsid w:val="00763C30"/>
    <w:rsid w:val="00766A6C"/>
    <w:rsid w:val="0077392F"/>
    <w:rsid w:val="00781881"/>
    <w:rsid w:val="0078607C"/>
    <w:rsid w:val="00790AC1"/>
    <w:rsid w:val="007A0E9B"/>
    <w:rsid w:val="007A1AC8"/>
    <w:rsid w:val="007A7F29"/>
    <w:rsid w:val="007B3258"/>
    <w:rsid w:val="007B629E"/>
    <w:rsid w:val="007B6B08"/>
    <w:rsid w:val="007C061C"/>
    <w:rsid w:val="007C6006"/>
    <w:rsid w:val="007C69FB"/>
    <w:rsid w:val="007D0AEB"/>
    <w:rsid w:val="007D0F27"/>
    <w:rsid w:val="007D19A7"/>
    <w:rsid w:val="007D3298"/>
    <w:rsid w:val="007D3642"/>
    <w:rsid w:val="007D53AD"/>
    <w:rsid w:val="007D5EA9"/>
    <w:rsid w:val="007E0F11"/>
    <w:rsid w:val="007E10DE"/>
    <w:rsid w:val="007E6838"/>
    <w:rsid w:val="007F1225"/>
    <w:rsid w:val="007F313B"/>
    <w:rsid w:val="00807408"/>
    <w:rsid w:val="008179DA"/>
    <w:rsid w:val="00817F15"/>
    <w:rsid w:val="0082064C"/>
    <w:rsid w:val="00822A85"/>
    <w:rsid w:val="008239C1"/>
    <w:rsid w:val="008258CB"/>
    <w:rsid w:val="0083169A"/>
    <w:rsid w:val="00831AD5"/>
    <w:rsid w:val="00832236"/>
    <w:rsid w:val="00833827"/>
    <w:rsid w:val="0084674A"/>
    <w:rsid w:val="00847967"/>
    <w:rsid w:val="00853463"/>
    <w:rsid w:val="00855ADC"/>
    <w:rsid w:val="00856290"/>
    <w:rsid w:val="0086500C"/>
    <w:rsid w:val="00872E1F"/>
    <w:rsid w:val="00875DB7"/>
    <w:rsid w:val="008825CC"/>
    <w:rsid w:val="00882852"/>
    <w:rsid w:val="008917D0"/>
    <w:rsid w:val="0089207B"/>
    <w:rsid w:val="008974D3"/>
    <w:rsid w:val="008B3BD6"/>
    <w:rsid w:val="008B490B"/>
    <w:rsid w:val="008B6A7B"/>
    <w:rsid w:val="008B6F50"/>
    <w:rsid w:val="008C4027"/>
    <w:rsid w:val="008F03D1"/>
    <w:rsid w:val="008F5C4F"/>
    <w:rsid w:val="009019C4"/>
    <w:rsid w:val="00911891"/>
    <w:rsid w:val="00920FEB"/>
    <w:rsid w:val="009335C6"/>
    <w:rsid w:val="00941F96"/>
    <w:rsid w:val="0094464B"/>
    <w:rsid w:val="0094504D"/>
    <w:rsid w:val="00951726"/>
    <w:rsid w:val="00951DBC"/>
    <w:rsid w:val="00952BE0"/>
    <w:rsid w:val="009677C3"/>
    <w:rsid w:val="009705BE"/>
    <w:rsid w:val="00976C86"/>
    <w:rsid w:val="009807EE"/>
    <w:rsid w:val="0098257F"/>
    <w:rsid w:val="00982827"/>
    <w:rsid w:val="0098700F"/>
    <w:rsid w:val="009879D5"/>
    <w:rsid w:val="009972D0"/>
    <w:rsid w:val="00997D3B"/>
    <w:rsid w:val="009A293A"/>
    <w:rsid w:val="009A4528"/>
    <w:rsid w:val="009A5E48"/>
    <w:rsid w:val="009A6C6F"/>
    <w:rsid w:val="009B4901"/>
    <w:rsid w:val="009C48A3"/>
    <w:rsid w:val="009C7CD9"/>
    <w:rsid w:val="009F26F5"/>
    <w:rsid w:val="009F4EDB"/>
    <w:rsid w:val="009F6EFF"/>
    <w:rsid w:val="00A0002A"/>
    <w:rsid w:val="00A0185D"/>
    <w:rsid w:val="00A01A79"/>
    <w:rsid w:val="00A02E1F"/>
    <w:rsid w:val="00A061FF"/>
    <w:rsid w:val="00A06ABF"/>
    <w:rsid w:val="00A10852"/>
    <w:rsid w:val="00A111DE"/>
    <w:rsid w:val="00A13C2E"/>
    <w:rsid w:val="00A14ADD"/>
    <w:rsid w:val="00A21FE3"/>
    <w:rsid w:val="00A23D23"/>
    <w:rsid w:val="00A25B84"/>
    <w:rsid w:val="00A2665F"/>
    <w:rsid w:val="00A30878"/>
    <w:rsid w:val="00A36437"/>
    <w:rsid w:val="00A435E9"/>
    <w:rsid w:val="00A64DFA"/>
    <w:rsid w:val="00A73904"/>
    <w:rsid w:val="00A87F9A"/>
    <w:rsid w:val="00A92CDA"/>
    <w:rsid w:val="00AA2D00"/>
    <w:rsid w:val="00AA766D"/>
    <w:rsid w:val="00AA7850"/>
    <w:rsid w:val="00AB576B"/>
    <w:rsid w:val="00AC1254"/>
    <w:rsid w:val="00AC3FA0"/>
    <w:rsid w:val="00AC5334"/>
    <w:rsid w:val="00AC79E4"/>
    <w:rsid w:val="00AD0D16"/>
    <w:rsid w:val="00AD18A2"/>
    <w:rsid w:val="00AD5E0B"/>
    <w:rsid w:val="00AE2E64"/>
    <w:rsid w:val="00AE780A"/>
    <w:rsid w:val="00AF4427"/>
    <w:rsid w:val="00B01F2F"/>
    <w:rsid w:val="00B053CC"/>
    <w:rsid w:val="00B12EF9"/>
    <w:rsid w:val="00B1495A"/>
    <w:rsid w:val="00B16F8F"/>
    <w:rsid w:val="00B1710D"/>
    <w:rsid w:val="00B430F1"/>
    <w:rsid w:val="00B46E12"/>
    <w:rsid w:val="00B5084D"/>
    <w:rsid w:val="00B519EE"/>
    <w:rsid w:val="00B52AC5"/>
    <w:rsid w:val="00B57D72"/>
    <w:rsid w:val="00B66C2F"/>
    <w:rsid w:val="00B710EC"/>
    <w:rsid w:val="00B84753"/>
    <w:rsid w:val="00B9125D"/>
    <w:rsid w:val="00B9426A"/>
    <w:rsid w:val="00B97156"/>
    <w:rsid w:val="00BB356D"/>
    <w:rsid w:val="00BB3A3F"/>
    <w:rsid w:val="00BB3BCD"/>
    <w:rsid w:val="00BD5A07"/>
    <w:rsid w:val="00BF1158"/>
    <w:rsid w:val="00BF43C1"/>
    <w:rsid w:val="00C03753"/>
    <w:rsid w:val="00C04F71"/>
    <w:rsid w:val="00C06544"/>
    <w:rsid w:val="00C220A1"/>
    <w:rsid w:val="00C22395"/>
    <w:rsid w:val="00C23024"/>
    <w:rsid w:val="00C25C80"/>
    <w:rsid w:val="00C33255"/>
    <w:rsid w:val="00C346C1"/>
    <w:rsid w:val="00C351A8"/>
    <w:rsid w:val="00C36153"/>
    <w:rsid w:val="00C3690C"/>
    <w:rsid w:val="00C37952"/>
    <w:rsid w:val="00C40A00"/>
    <w:rsid w:val="00C45E8B"/>
    <w:rsid w:val="00C50E13"/>
    <w:rsid w:val="00C51A0F"/>
    <w:rsid w:val="00C5589C"/>
    <w:rsid w:val="00C61EEC"/>
    <w:rsid w:val="00C65412"/>
    <w:rsid w:val="00C6605A"/>
    <w:rsid w:val="00C73503"/>
    <w:rsid w:val="00C75976"/>
    <w:rsid w:val="00C9057C"/>
    <w:rsid w:val="00CA0B8B"/>
    <w:rsid w:val="00CA21F3"/>
    <w:rsid w:val="00CA39C8"/>
    <w:rsid w:val="00CA4239"/>
    <w:rsid w:val="00CA5446"/>
    <w:rsid w:val="00CB6168"/>
    <w:rsid w:val="00CB6CBD"/>
    <w:rsid w:val="00CC6DBF"/>
    <w:rsid w:val="00CD08C3"/>
    <w:rsid w:val="00CD2821"/>
    <w:rsid w:val="00CD302E"/>
    <w:rsid w:val="00CD5D57"/>
    <w:rsid w:val="00CF0878"/>
    <w:rsid w:val="00CF384E"/>
    <w:rsid w:val="00CF3FD2"/>
    <w:rsid w:val="00CF5448"/>
    <w:rsid w:val="00CF677F"/>
    <w:rsid w:val="00D01E18"/>
    <w:rsid w:val="00D15330"/>
    <w:rsid w:val="00D17BD6"/>
    <w:rsid w:val="00D206A2"/>
    <w:rsid w:val="00D224DF"/>
    <w:rsid w:val="00D23D34"/>
    <w:rsid w:val="00D31BEE"/>
    <w:rsid w:val="00D41F05"/>
    <w:rsid w:val="00D45197"/>
    <w:rsid w:val="00D45289"/>
    <w:rsid w:val="00D531D9"/>
    <w:rsid w:val="00D57CF1"/>
    <w:rsid w:val="00D6207F"/>
    <w:rsid w:val="00D62B66"/>
    <w:rsid w:val="00D64DB9"/>
    <w:rsid w:val="00D818DF"/>
    <w:rsid w:val="00D82D94"/>
    <w:rsid w:val="00D83B9D"/>
    <w:rsid w:val="00D97024"/>
    <w:rsid w:val="00D97559"/>
    <w:rsid w:val="00DA2C4D"/>
    <w:rsid w:val="00DB28F1"/>
    <w:rsid w:val="00DB61A1"/>
    <w:rsid w:val="00DB659B"/>
    <w:rsid w:val="00DC049F"/>
    <w:rsid w:val="00DC0EE1"/>
    <w:rsid w:val="00DC3B54"/>
    <w:rsid w:val="00DC62FD"/>
    <w:rsid w:val="00DD08F5"/>
    <w:rsid w:val="00DD3EFA"/>
    <w:rsid w:val="00DD63C8"/>
    <w:rsid w:val="00DD78C8"/>
    <w:rsid w:val="00DE032E"/>
    <w:rsid w:val="00DE1C3C"/>
    <w:rsid w:val="00DE6306"/>
    <w:rsid w:val="00DE78D6"/>
    <w:rsid w:val="00DF11BA"/>
    <w:rsid w:val="00DF70BC"/>
    <w:rsid w:val="00E02BEC"/>
    <w:rsid w:val="00E13E2D"/>
    <w:rsid w:val="00E142CE"/>
    <w:rsid w:val="00E17000"/>
    <w:rsid w:val="00E17F2F"/>
    <w:rsid w:val="00E27B59"/>
    <w:rsid w:val="00E311A7"/>
    <w:rsid w:val="00E34E9B"/>
    <w:rsid w:val="00E40560"/>
    <w:rsid w:val="00E418DC"/>
    <w:rsid w:val="00E432EB"/>
    <w:rsid w:val="00E5697B"/>
    <w:rsid w:val="00E61224"/>
    <w:rsid w:val="00E661A9"/>
    <w:rsid w:val="00E72CFC"/>
    <w:rsid w:val="00E824CB"/>
    <w:rsid w:val="00E90076"/>
    <w:rsid w:val="00EA0143"/>
    <w:rsid w:val="00EA59DA"/>
    <w:rsid w:val="00EB3EAD"/>
    <w:rsid w:val="00EB414D"/>
    <w:rsid w:val="00EC0FE5"/>
    <w:rsid w:val="00EC1E33"/>
    <w:rsid w:val="00ED1CDF"/>
    <w:rsid w:val="00ED2995"/>
    <w:rsid w:val="00ED401C"/>
    <w:rsid w:val="00ED44BE"/>
    <w:rsid w:val="00EE5499"/>
    <w:rsid w:val="00EE657D"/>
    <w:rsid w:val="00EF3A14"/>
    <w:rsid w:val="00F0625A"/>
    <w:rsid w:val="00F1660F"/>
    <w:rsid w:val="00F17270"/>
    <w:rsid w:val="00F20B1F"/>
    <w:rsid w:val="00F2527D"/>
    <w:rsid w:val="00F275DD"/>
    <w:rsid w:val="00F27A49"/>
    <w:rsid w:val="00F35211"/>
    <w:rsid w:val="00F4054F"/>
    <w:rsid w:val="00F40F0A"/>
    <w:rsid w:val="00F431B7"/>
    <w:rsid w:val="00F51408"/>
    <w:rsid w:val="00F523A1"/>
    <w:rsid w:val="00F57543"/>
    <w:rsid w:val="00F60392"/>
    <w:rsid w:val="00F671C3"/>
    <w:rsid w:val="00F72605"/>
    <w:rsid w:val="00F72F96"/>
    <w:rsid w:val="00F73681"/>
    <w:rsid w:val="00F805F0"/>
    <w:rsid w:val="00F8371E"/>
    <w:rsid w:val="00F87C2F"/>
    <w:rsid w:val="00F90D0C"/>
    <w:rsid w:val="00F96C19"/>
    <w:rsid w:val="00FA2041"/>
    <w:rsid w:val="00FA6614"/>
    <w:rsid w:val="00FA6DCB"/>
    <w:rsid w:val="00FB34F9"/>
    <w:rsid w:val="00FB57D8"/>
    <w:rsid w:val="00FC0E4F"/>
    <w:rsid w:val="00FC1655"/>
    <w:rsid w:val="00FC7A1D"/>
    <w:rsid w:val="00FD4FFB"/>
    <w:rsid w:val="00FD7E6B"/>
    <w:rsid w:val="00FE0530"/>
    <w:rsid w:val="00FE56EE"/>
    <w:rsid w:val="00FF6902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7ECFA"/>
  <w15:docId w15:val="{2B9754A0-535A-2C43-945A-6174B88B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9F2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2F09F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F09F2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F09F2"/>
    <w:pPr>
      <w:keepNext/>
      <w:spacing w:line="360" w:lineRule="auto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rsid w:val="002F09F2"/>
    <w:pPr>
      <w:keepNext/>
      <w:spacing w:line="360" w:lineRule="auto"/>
      <w:ind w:left="3540" w:firstLine="708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F09F2"/>
    <w:pPr>
      <w:keepNext/>
      <w:spacing w:line="360" w:lineRule="auto"/>
      <w:ind w:left="4248"/>
      <w:outlineLvl w:val="4"/>
    </w:pPr>
    <w:rPr>
      <w:rFonts w:ascii="Arial" w:hAnsi="Arial" w:cs="Arial"/>
      <w:b/>
      <w:bCs/>
      <w:i/>
      <w:iCs/>
    </w:rPr>
  </w:style>
  <w:style w:type="paragraph" w:styleId="Nagwek7">
    <w:name w:val="heading 7"/>
    <w:basedOn w:val="Normalny"/>
    <w:next w:val="Normalny"/>
    <w:qFormat/>
    <w:rsid w:val="002F09F2"/>
    <w:pPr>
      <w:keepNext/>
      <w:ind w:left="4248" w:firstLine="708"/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qFormat/>
    <w:rsid w:val="002F09F2"/>
    <w:pPr>
      <w:keepNext/>
      <w:spacing w:line="360" w:lineRule="auto"/>
      <w:ind w:firstLine="4860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next w:val="Nagwek"/>
    <w:rsid w:val="002F09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9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09F2"/>
  </w:style>
  <w:style w:type="paragraph" w:styleId="Tytu">
    <w:name w:val="Title"/>
    <w:basedOn w:val="Normalny"/>
    <w:qFormat/>
    <w:rsid w:val="002F09F2"/>
    <w:pPr>
      <w:jc w:val="center"/>
    </w:pPr>
    <w:rPr>
      <w:b/>
      <w:bCs/>
    </w:rPr>
  </w:style>
  <w:style w:type="paragraph" w:styleId="Tekstpodstawowy">
    <w:name w:val="Body Text"/>
    <w:basedOn w:val="Normalny"/>
    <w:rsid w:val="002F09F2"/>
    <w:pPr>
      <w:spacing w:line="360" w:lineRule="auto"/>
      <w:jc w:val="center"/>
    </w:pPr>
    <w:rPr>
      <w:b/>
      <w:bCs/>
      <w:sz w:val="28"/>
    </w:rPr>
  </w:style>
  <w:style w:type="paragraph" w:styleId="Tekstpodstawowy2">
    <w:name w:val="Body Text 2"/>
    <w:basedOn w:val="Normalny"/>
    <w:link w:val="Tekstpodstawowy2Znak"/>
    <w:rsid w:val="002F09F2"/>
    <w:pPr>
      <w:spacing w:line="360" w:lineRule="auto"/>
    </w:pPr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2F09F2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8258CB"/>
    <w:rPr>
      <w:rFonts w:ascii="Arial" w:eastAsia="Times New Roman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2B5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35C6"/>
    <w:pPr>
      <w:ind w:left="708"/>
    </w:pPr>
  </w:style>
  <w:style w:type="paragraph" w:styleId="NormalnyWeb">
    <w:name w:val="Normal (Web)"/>
    <w:basedOn w:val="Normalny"/>
    <w:rsid w:val="00DC62FD"/>
    <w:pPr>
      <w:spacing w:before="100" w:beforeAutospacing="1" w:after="100" w:afterAutospacing="1"/>
    </w:pPr>
  </w:style>
  <w:style w:type="character" w:styleId="Pogrubienie">
    <w:name w:val="Strong"/>
    <w:qFormat/>
    <w:rsid w:val="00DC62FD"/>
    <w:rPr>
      <w:b/>
      <w:bCs/>
    </w:rPr>
  </w:style>
  <w:style w:type="paragraph" w:customStyle="1" w:styleId="Domylne">
    <w:name w:val="Domyślne"/>
    <w:rsid w:val="00D17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agwekZnak">
    <w:name w:val="Nagłówek Znak"/>
    <w:link w:val="Nagwek"/>
    <w:uiPriority w:val="99"/>
    <w:rsid w:val="0084674A"/>
    <w:rPr>
      <w:rFonts w:eastAsia="Times New Roman"/>
      <w:sz w:val="24"/>
      <w:szCs w:val="24"/>
    </w:rPr>
  </w:style>
  <w:style w:type="paragraph" w:customStyle="1" w:styleId="TreA">
    <w:name w:val="Treść A"/>
    <w:rsid w:val="002E4F1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customStyle="1" w:styleId="Nagwek2Znak">
    <w:name w:val="Nagłówek 2 Znak"/>
    <w:link w:val="Nagwek2"/>
    <w:rsid w:val="00177827"/>
    <w:rPr>
      <w:rFonts w:eastAsia="Times New Roman"/>
      <w:b/>
      <w:bCs/>
      <w:i/>
      <w:iCs/>
      <w:sz w:val="24"/>
      <w:szCs w:val="24"/>
    </w:rPr>
  </w:style>
  <w:style w:type="paragraph" w:customStyle="1" w:styleId="Tre">
    <w:name w:val="Treść"/>
    <w:rsid w:val="00FB34F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Kancelaria Radcy Prawnego w Szczecinku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Janusz Adamiak</dc:creator>
  <cp:lastModifiedBy>Roman Kozubek</cp:lastModifiedBy>
  <cp:revision>23</cp:revision>
  <cp:lastPrinted>2024-10-30T11:15:00Z</cp:lastPrinted>
  <dcterms:created xsi:type="dcterms:W3CDTF">2024-10-23T10:07:00Z</dcterms:created>
  <dcterms:modified xsi:type="dcterms:W3CDTF">2024-11-07T11:59:00Z</dcterms:modified>
</cp:coreProperties>
</file>