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B424F" w14:textId="59504E1B" w:rsidR="00D152A6" w:rsidRDefault="00F44E7A">
      <w:pPr>
        <w:jc w:val="center"/>
        <w:rPr>
          <w:b/>
        </w:rPr>
      </w:pPr>
      <w:r>
        <w:rPr>
          <w:b/>
        </w:rPr>
        <w:t>UCHWAŁA Nr XVI</w:t>
      </w:r>
      <w:r>
        <w:rPr>
          <w:b/>
        </w:rPr>
        <w:t>/82</w:t>
      </w:r>
      <w:r>
        <w:rPr>
          <w:b/>
        </w:rPr>
        <w:t>/25</w:t>
      </w:r>
    </w:p>
    <w:p w14:paraId="4EABD3AC" w14:textId="77777777" w:rsidR="00D152A6" w:rsidRDefault="00F44E7A">
      <w:pPr>
        <w:jc w:val="center"/>
        <w:rPr>
          <w:b/>
        </w:rPr>
      </w:pPr>
      <w:r>
        <w:rPr>
          <w:b/>
        </w:rPr>
        <w:t xml:space="preserve">RADY POWIATU ŚWIDWIŃSKIEGO </w:t>
      </w:r>
    </w:p>
    <w:p w14:paraId="30E45ACE" w14:textId="77777777" w:rsidR="00D152A6" w:rsidRDefault="00F44E7A">
      <w:pPr>
        <w:jc w:val="center"/>
        <w:rPr>
          <w:b/>
        </w:rPr>
      </w:pPr>
      <w:r>
        <w:rPr>
          <w:b/>
        </w:rPr>
        <w:t>z dnia 25 września 2025 roku</w:t>
      </w:r>
    </w:p>
    <w:p w14:paraId="437C6B33" w14:textId="77777777" w:rsidR="00D152A6" w:rsidRDefault="00D152A6">
      <w:pPr>
        <w:jc w:val="center"/>
        <w:rPr>
          <w:b/>
        </w:rPr>
      </w:pPr>
    </w:p>
    <w:p w14:paraId="17295F9E" w14:textId="77777777" w:rsidR="00D152A6" w:rsidRDefault="00F44E7A">
      <w:pPr>
        <w:jc w:val="center"/>
        <w:rPr>
          <w:b/>
        </w:rPr>
      </w:pPr>
      <w:r>
        <w:rPr>
          <w:b/>
        </w:rPr>
        <w:t xml:space="preserve">w sprawie dopuszczenia zapłaty instrumentem płatniczym opłat oraz niepodatkowych należności budżetowych stanowiących dochody budżetu Powiatu Świdwińskiego </w:t>
      </w:r>
    </w:p>
    <w:p w14:paraId="2945ECF1" w14:textId="77777777" w:rsidR="00D152A6" w:rsidRDefault="00D152A6">
      <w:pPr>
        <w:jc w:val="center"/>
        <w:rPr>
          <w:b/>
        </w:rPr>
      </w:pPr>
    </w:p>
    <w:p w14:paraId="7A9FAA65" w14:textId="77777777" w:rsidR="00D152A6" w:rsidRDefault="00F44E7A">
      <w:pPr>
        <w:jc w:val="both"/>
      </w:pPr>
      <w:r>
        <w:t>Na podstawie art. 12 pkt 5 ustawy z dnia 05 czerwca 1998 roku o samorządzie powiatowym (</w:t>
      </w:r>
      <w:proofErr w:type="spellStart"/>
      <w:r>
        <w:t>t.j</w:t>
      </w:r>
      <w:proofErr w:type="spellEnd"/>
      <w:r>
        <w:t>. Dz. U.                 z 2024 r., poz. 107 ze zmianami) oraz art. 67 ust. 1 ustawy z dnia 27 sierpnia 2009 roku o finansach publicznych (</w:t>
      </w:r>
      <w:proofErr w:type="spellStart"/>
      <w:r>
        <w:t>t.j</w:t>
      </w:r>
      <w:proofErr w:type="spellEnd"/>
      <w:r>
        <w:t xml:space="preserve">. Dz. U. z 2024 r., poz. 1530 ze zmianami) oraz art. 61a §1 w związku z art. 3 pkt 3 </w:t>
      </w:r>
      <w:proofErr w:type="spellStart"/>
      <w:r>
        <w:t>lit.c</w:t>
      </w:r>
      <w:proofErr w:type="spellEnd"/>
      <w:r>
        <w:t xml:space="preserve"> ustawy z dnia 29 sierpnia 1997 roku Ordynacja podatkowa (</w:t>
      </w:r>
      <w:proofErr w:type="spellStart"/>
      <w:r>
        <w:t>t.j</w:t>
      </w:r>
      <w:proofErr w:type="spellEnd"/>
      <w:r>
        <w:t>. Dz. U. z 2024r. poz. 107), uchwala się, co następuje:</w:t>
      </w:r>
    </w:p>
    <w:p w14:paraId="5A58E485" w14:textId="77777777" w:rsidR="00D152A6" w:rsidRDefault="00D152A6">
      <w:pPr>
        <w:rPr>
          <w:b/>
        </w:rPr>
      </w:pPr>
    </w:p>
    <w:p w14:paraId="1F4397A9" w14:textId="77777777" w:rsidR="00D152A6" w:rsidRDefault="00F44E7A">
      <w:pPr>
        <w:jc w:val="both"/>
      </w:pPr>
      <w:r>
        <w:rPr>
          <w:b/>
        </w:rPr>
        <w:t xml:space="preserve">§ 1. </w:t>
      </w:r>
      <w:r>
        <w:t>Dopuszcza się zapłatę opłat oraz innych niepodatkowych należności budżetowych stanowiących dochody budżetu Powiatu Świdwińskiego za pomocą innego instrumentu płatniczego, w tym instrumentu płatniczego, na którym przechowywany jest pieniądz elektroniczny.</w:t>
      </w:r>
    </w:p>
    <w:p w14:paraId="7F1E03F6" w14:textId="77777777" w:rsidR="00D152A6" w:rsidRDefault="00D152A6">
      <w:pPr>
        <w:rPr>
          <w:b/>
        </w:rPr>
      </w:pPr>
    </w:p>
    <w:p w14:paraId="1393BC4B" w14:textId="01CB89FC" w:rsidR="00D152A6" w:rsidRPr="00F44E7A" w:rsidRDefault="00F44E7A" w:rsidP="00F44E7A">
      <w:pPr>
        <w:rPr>
          <w:b/>
        </w:rPr>
      </w:pPr>
      <w:r>
        <w:rPr>
          <w:b/>
        </w:rPr>
        <w:t xml:space="preserve">§ 2. </w:t>
      </w:r>
      <w:r>
        <w:t xml:space="preserve">Wykonanie uchwały powierza się Zarządowi Powiatu Świdwińskiego. </w:t>
      </w:r>
    </w:p>
    <w:p w14:paraId="25AB4916" w14:textId="77777777" w:rsidR="00D152A6" w:rsidRDefault="00D152A6">
      <w:pPr>
        <w:jc w:val="both"/>
      </w:pPr>
    </w:p>
    <w:p w14:paraId="371FA18A" w14:textId="77777777" w:rsidR="00D152A6" w:rsidRDefault="00F44E7A">
      <w:pPr>
        <w:jc w:val="both"/>
      </w:pPr>
      <w:r>
        <w:rPr>
          <w:b/>
        </w:rPr>
        <w:t xml:space="preserve">§ 3. </w:t>
      </w:r>
      <w:r>
        <w:t xml:space="preserve">Uchwała wchodzi w życie po upływie 14 dni od dnia ogłoszenia w Dzienniku Urzędowym Województwa Zachodniopomorskiego. </w:t>
      </w:r>
    </w:p>
    <w:p w14:paraId="53850F16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32A0A4AC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57DA209E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662227D6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475F1FCC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2753B3E5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5129296A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33269D74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6B732BBA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3C616E70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00D69FE0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44BFF80A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139B8329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50036D92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2E8F644A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4E073416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05661B98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393D4367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7E4F8E32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4D0F14D1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569E6B1E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16804BE5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52EC5C8B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50A71DDB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363140D6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1A912943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4DE8A8CF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71A0F340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46A0C739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2107C1FB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41A97FB8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5F289688" w14:textId="77777777" w:rsidR="00F44E7A" w:rsidRDefault="00F44E7A">
      <w:pPr>
        <w:jc w:val="both"/>
        <w:rPr>
          <w:sz w:val="22"/>
          <w:szCs w:val="20"/>
          <w:u w:val="single"/>
        </w:rPr>
      </w:pPr>
    </w:p>
    <w:p w14:paraId="7F88D4E5" w14:textId="77777777" w:rsidR="00F44E7A" w:rsidRDefault="00F44E7A">
      <w:pPr>
        <w:jc w:val="both"/>
        <w:rPr>
          <w:sz w:val="22"/>
          <w:szCs w:val="20"/>
          <w:u w:val="single"/>
        </w:rPr>
      </w:pPr>
    </w:p>
    <w:p w14:paraId="1E957EE7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68321B37" w14:textId="3F5C5D09" w:rsidR="00D152A6" w:rsidRPr="00F44E7A" w:rsidRDefault="00F44E7A" w:rsidP="00F44E7A">
      <w:pPr>
        <w:jc w:val="center"/>
        <w:rPr>
          <w:b/>
          <w:bCs/>
        </w:rPr>
      </w:pPr>
      <w:r w:rsidRPr="00F44E7A">
        <w:rPr>
          <w:b/>
          <w:bCs/>
        </w:rPr>
        <w:lastRenderedPageBreak/>
        <w:t>Uzasadnienie</w:t>
      </w:r>
    </w:p>
    <w:p w14:paraId="654AE8C4" w14:textId="77777777" w:rsidR="00D152A6" w:rsidRDefault="00D152A6">
      <w:pPr>
        <w:jc w:val="both"/>
        <w:rPr>
          <w:b/>
          <w:bCs/>
          <w:sz w:val="22"/>
          <w:szCs w:val="20"/>
          <w:u w:val="single"/>
        </w:rPr>
      </w:pPr>
    </w:p>
    <w:p w14:paraId="05D0949A" w14:textId="77777777" w:rsidR="00D152A6" w:rsidRPr="00F44E7A" w:rsidRDefault="00F44E7A">
      <w:pPr>
        <w:spacing w:before="120" w:after="120"/>
        <w:jc w:val="both"/>
      </w:pPr>
      <w:r w:rsidRPr="00F44E7A">
        <w:t xml:space="preserve">W związku z rosnącą popularnością różnych metod płatności bezgotówkowych umożliwia się interesantom dokonywanie opłat za pomocą instrumentu płatniczego, na którym przechowywany jest pieniądz elektroniczny. </w:t>
      </w:r>
    </w:p>
    <w:p w14:paraId="2DE192EA" w14:textId="556A083F" w:rsidR="00D152A6" w:rsidRPr="00F44E7A" w:rsidRDefault="00F44E7A">
      <w:pPr>
        <w:spacing w:before="120" w:after="120"/>
        <w:jc w:val="both"/>
      </w:pPr>
      <w:r w:rsidRPr="00F44E7A">
        <w:t xml:space="preserve">Zgodnie z art. </w:t>
      </w:r>
      <w:r w:rsidRPr="00F44E7A">
        <w:t xml:space="preserve">61a § 1 ustawy z dnia 29 sierpnia 1997 roku Ordynacja podatkowa, Rada Powiatu </w:t>
      </w:r>
      <w:r>
        <w:br/>
      </w:r>
      <w:r w:rsidRPr="00F44E7A">
        <w:t>w drodze uchwały może dopuścić zapłatę podatków stanowiących dochody budżetu powiatu za pomocą instrumentu płatniczego.</w:t>
      </w:r>
    </w:p>
    <w:p w14:paraId="41CDF2F9" w14:textId="77777777" w:rsidR="00D152A6" w:rsidRPr="00F44E7A" w:rsidRDefault="00F44E7A">
      <w:pPr>
        <w:spacing w:before="120" w:after="120"/>
        <w:jc w:val="both"/>
      </w:pPr>
      <w:r w:rsidRPr="00F44E7A">
        <w:t xml:space="preserve">Dokonywanie płatności bezgotówkowych jest już powszechnie stosowaną praktyką dlatego zasadne jest podjęcie przedmiotowej uchwały. </w:t>
      </w:r>
    </w:p>
    <w:p w14:paraId="14EF1DBD" w14:textId="77777777" w:rsidR="00D152A6" w:rsidRDefault="00D152A6">
      <w:pPr>
        <w:jc w:val="both"/>
        <w:rPr>
          <w:sz w:val="22"/>
          <w:szCs w:val="20"/>
        </w:rPr>
      </w:pPr>
    </w:p>
    <w:p w14:paraId="3454A8FD" w14:textId="77777777" w:rsidR="00D152A6" w:rsidRDefault="00D152A6">
      <w:pPr>
        <w:jc w:val="both"/>
        <w:rPr>
          <w:sz w:val="22"/>
          <w:szCs w:val="20"/>
        </w:rPr>
      </w:pPr>
    </w:p>
    <w:p w14:paraId="2EE3B6C5" w14:textId="77777777" w:rsidR="00D152A6" w:rsidRDefault="00F44E7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Sporządził:</w:t>
      </w:r>
    </w:p>
    <w:p w14:paraId="70E77AA1" w14:textId="77777777" w:rsidR="00D152A6" w:rsidRDefault="00F44E7A">
      <w:pPr>
        <w:jc w:val="both"/>
      </w:pPr>
      <w:r>
        <w:rPr>
          <w:sz w:val="22"/>
          <w:szCs w:val="22"/>
        </w:rPr>
        <w:t xml:space="preserve">Anna </w:t>
      </w:r>
      <w:proofErr w:type="spellStart"/>
      <w:r>
        <w:rPr>
          <w:sz w:val="22"/>
          <w:szCs w:val="22"/>
        </w:rPr>
        <w:t>Buniak</w:t>
      </w:r>
      <w:proofErr w:type="spellEnd"/>
      <w:r>
        <w:rPr>
          <w:sz w:val="22"/>
          <w:szCs w:val="22"/>
        </w:rPr>
        <w:t xml:space="preserve"> </w:t>
      </w:r>
    </w:p>
    <w:p w14:paraId="7B58753C" w14:textId="77777777" w:rsidR="00D152A6" w:rsidRDefault="00D152A6">
      <w:pPr>
        <w:jc w:val="both"/>
        <w:rPr>
          <w:sz w:val="22"/>
          <w:szCs w:val="20"/>
          <w:u w:val="single"/>
        </w:rPr>
      </w:pPr>
    </w:p>
    <w:p w14:paraId="0B967DA7" w14:textId="77777777" w:rsidR="00D152A6" w:rsidRDefault="00D152A6"/>
    <w:sectPr w:rsidR="00D152A6">
      <w:pgSz w:w="11906" w:h="16838"/>
      <w:pgMar w:top="1418" w:right="1021" w:bottom="1021" w:left="10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F9F9C" w14:textId="77777777" w:rsidR="00AC1947" w:rsidRDefault="00AC1947">
      <w:r>
        <w:separator/>
      </w:r>
    </w:p>
  </w:endnote>
  <w:endnote w:type="continuationSeparator" w:id="0">
    <w:p w14:paraId="6A5F617D" w14:textId="77777777" w:rsidR="00AC1947" w:rsidRDefault="00AC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BCED3" w14:textId="77777777" w:rsidR="00AC1947" w:rsidRDefault="00AC1947">
      <w:r>
        <w:rPr>
          <w:color w:val="000000"/>
        </w:rPr>
        <w:separator/>
      </w:r>
    </w:p>
  </w:footnote>
  <w:footnote w:type="continuationSeparator" w:id="0">
    <w:p w14:paraId="458F340D" w14:textId="77777777" w:rsidR="00AC1947" w:rsidRDefault="00AC1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2A6"/>
    <w:rsid w:val="00242218"/>
    <w:rsid w:val="003404F5"/>
    <w:rsid w:val="0077708B"/>
    <w:rsid w:val="00AC1947"/>
    <w:rsid w:val="00D152A6"/>
    <w:rsid w:val="00F4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14B7"/>
  <w15:docId w15:val="{6A25B036-AE53-427D-AEF0-009C6915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hAnsi="Calibri Light"/>
      <w:color w:val="2E74B5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2E74B5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E74B5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2E74B5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/>
      <w:outlineLvl w:val="6"/>
    </w:pPr>
    <w:rPr>
      <w:color w:val="595959"/>
    </w:rPr>
  </w:style>
  <w:style w:type="paragraph" w:styleId="Nagwek8">
    <w:name w:val="heading 8"/>
    <w:basedOn w:val="Normalny"/>
    <w:next w:val="Normalny"/>
    <w:pPr>
      <w:keepNext/>
      <w:keepLines/>
      <w:outlineLvl w:val="7"/>
    </w:pPr>
    <w:rPr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E74B5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E74B5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E74B5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  <w:contextualSpacing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2E74B5"/>
    </w:rPr>
  </w:style>
  <w:style w:type="paragraph" w:styleId="Cytatintensywny">
    <w:name w:val="Intense Quote"/>
    <w:basedOn w:val="Normalny"/>
    <w:next w:val="Normalny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CytatintensywnyZnak">
    <w:name w:val="Cytat intensywny Znak"/>
    <w:basedOn w:val="Domylnaczcionkaakapitu"/>
    <w:rPr>
      <w:i/>
      <w:iCs/>
      <w:color w:val="2E74B5"/>
    </w:rPr>
  </w:style>
  <w:style w:type="character" w:styleId="Odwoanieintensywne">
    <w:name w:val="Intense Reference"/>
    <w:basedOn w:val="Domylnaczcionkaakapitu"/>
    <w:rPr>
      <w:b/>
      <w:bCs/>
      <w:smallCaps/>
      <w:color w:val="2E74B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Buniak</dc:creator>
  <dc:description/>
  <cp:lastModifiedBy>Marta Kozik</cp:lastModifiedBy>
  <cp:revision>3</cp:revision>
  <dcterms:created xsi:type="dcterms:W3CDTF">2025-09-11T07:27:00Z</dcterms:created>
  <dcterms:modified xsi:type="dcterms:W3CDTF">2025-09-22T09:33:00Z</dcterms:modified>
</cp:coreProperties>
</file>