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0057FB2A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</w:t>
      </w:r>
      <w:r w:rsidR="00394008">
        <w:t>6</w:t>
      </w:r>
      <w:r w:rsidR="00AB23FF" w:rsidRPr="00EF42F1">
        <w:t xml:space="preserve"> / </w:t>
      </w:r>
      <w:r w:rsidR="000418DE">
        <w:t>1</w:t>
      </w:r>
      <w:r w:rsidR="00420281">
        <w:t>6</w:t>
      </w:r>
      <w:r w:rsidR="00394008">
        <w:t>7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75B94B4F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394008">
        <w:t>22 grudnia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096ACFA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5C9F3E38" w14:textId="7C7BF25D" w:rsidR="0007217A" w:rsidRPr="0050254A" w:rsidRDefault="00E2651F" w:rsidP="0007217A">
      <w:pPr>
        <w:jc w:val="both"/>
        <w:rPr>
          <w:color w:val="000000" w:themeColor="text1"/>
        </w:rPr>
      </w:pPr>
      <w:r w:rsidRPr="0050254A">
        <w:rPr>
          <w:b/>
          <w:bCs/>
          <w:color w:val="000000" w:themeColor="text1"/>
        </w:rPr>
        <w:t>§ 1.</w:t>
      </w:r>
      <w:r w:rsidRPr="0050254A">
        <w:rPr>
          <w:color w:val="000000" w:themeColor="text1"/>
        </w:rPr>
        <w:t xml:space="preserve"> 1. </w:t>
      </w:r>
      <w:r w:rsidR="0007217A" w:rsidRPr="0050254A">
        <w:rPr>
          <w:color w:val="000000" w:themeColor="text1"/>
        </w:rPr>
        <w:t xml:space="preserve">Dokonuje się przeniesienia planowanych wydatków według załącznika Nr </w:t>
      </w:r>
      <w:r w:rsidR="00394008">
        <w:rPr>
          <w:color w:val="000000" w:themeColor="text1"/>
        </w:rPr>
        <w:t>1</w:t>
      </w:r>
      <w:r w:rsidR="0007217A" w:rsidRPr="0050254A">
        <w:rPr>
          <w:color w:val="000000" w:themeColor="text1"/>
        </w:rPr>
        <w:t>.</w:t>
      </w:r>
    </w:p>
    <w:p w14:paraId="25B72E38" w14:textId="2A391BDC" w:rsidR="004209D2" w:rsidRPr="0050254A" w:rsidRDefault="004209D2" w:rsidP="002E43A6">
      <w:pPr>
        <w:jc w:val="both"/>
        <w:rPr>
          <w:color w:val="000000" w:themeColor="text1"/>
        </w:rPr>
      </w:pPr>
    </w:p>
    <w:p w14:paraId="510449CB" w14:textId="77777777" w:rsidR="00E5331D" w:rsidRPr="0050254A" w:rsidRDefault="00E5331D" w:rsidP="00E5331D">
      <w:pPr>
        <w:rPr>
          <w:color w:val="000000" w:themeColor="text1"/>
        </w:rPr>
      </w:pPr>
      <w:r w:rsidRPr="0050254A">
        <w:rPr>
          <w:b/>
          <w:color w:val="000000" w:themeColor="text1"/>
        </w:rPr>
        <w:t>§ 2.</w:t>
      </w:r>
      <w:r w:rsidRPr="0050254A">
        <w:rPr>
          <w:color w:val="000000" w:themeColor="text1"/>
        </w:rPr>
        <w:t>Po dokonanych zmianach budżet powiatu na 2025 rok zamyka się:</w:t>
      </w:r>
    </w:p>
    <w:p w14:paraId="2C8FC3D8" w14:textId="6700394F" w:rsidR="00E5331D" w:rsidRPr="0050254A" w:rsidRDefault="00E5331D" w:rsidP="00E5331D">
      <w:pPr>
        <w:jc w:val="both"/>
        <w:rPr>
          <w:b/>
          <w:color w:val="000000" w:themeColor="text1"/>
        </w:rPr>
      </w:pPr>
      <w:r w:rsidRPr="0050254A">
        <w:rPr>
          <w:color w:val="000000" w:themeColor="text1"/>
        </w:rPr>
        <w:t xml:space="preserve">1. Dochodami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bCs/>
          <w:color w:val="000000" w:themeColor="text1"/>
        </w:rPr>
        <w:t>1</w:t>
      </w:r>
      <w:r w:rsidR="00CA64BC">
        <w:rPr>
          <w:b/>
          <w:bCs/>
          <w:color w:val="000000" w:themeColor="text1"/>
        </w:rPr>
        <w:t>6</w:t>
      </w:r>
      <w:r w:rsidR="00394008">
        <w:rPr>
          <w:b/>
          <w:bCs/>
          <w:color w:val="000000" w:themeColor="text1"/>
        </w:rPr>
        <w:t>3.181.604,03</w:t>
      </w:r>
      <w:r w:rsidRPr="0050254A">
        <w:rPr>
          <w:b/>
          <w:color w:val="000000" w:themeColor="text1"/>
        </w:rPr>
        <w:t xml:space="preserve"> zł </w:t>
      </w:r>
    </w:p>
    <w:p w14:paraId="2258F9CE" w14:textId="02B4D0C4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dochody majątkowe</w:t>
      </w:r>
      <w:r w:rsidRPr="0050254A">
        <w:rPr>
          <w:i/>
          <w:color w:val="000000" w:themeColor="text1"/>
        </w:rPr>
        <w:tab/>
        <w:t xml:space="preserve">         </w:t>
      </w:r>
      <w:r w:rsidR="00C513E5" w:rsidRPr="0050254A">
        <w:rPr>
          <w:i/>
          <w:color w:val="000000" w:themeColor="text1"/>
        </w:rPr>
        <w:t>20.8</w:t>
      </w:r>
      <w:r w:rsidR="00394008">
        <w:rPr>
          <w:i/>
          <w:color w:val="000000" w:themeColor="text1"/>
        </w:rPr>
        <w:t>63.166</w:t>
      </w:r>
      <w:r w:rsidRPr="0050254A">
        <w:rPr>
          <w:i/>
          <w:color w:val="000000" w:themeColor="text1"/>
        </w:rPr>
        <w:t xml:space="preserve">,00 zł </w:t>
      </w:r>
    </w:p>
    <w:p w14:paraId="4A74207D" w14:textId="5BBD35F6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ab/>
        <w:t xml:space="preserve">   dochody bieżące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 1</w:t>
      </w:r>
      <w:r w:rsidR="00840008">
        <w:rPr>
          <w:i/>
          <w:color w:val="000000" w:themeColor="text1"/>
        </w:rPr>
        <w:t>42.318.438,03</w:t>
      </w:r>
      <w:r w:rsidRPr="0050254A">
        <w:rPr>
          <w:i/>
          <w:color w:val="000000" w:themeColor="text1"/>
        </w:rPr>
        <w:t xml:space="preserve"> zł </w:t>
      </w:r>
    </w:p>
    <w:p w14:paraId="640F2E47" w14:textId="0FAFC543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dochody na zadania z zakresu administracji rządowej           </w:t>
      </w:r>
      <w:r w:rsidR="00B039A2" w:rsidRPr="0050254A">
        <w:rPr>
          <w:color w:val="000000" w:themeColor="text1"/>
        </w:rPr>
        <w:t>1</w:t>
      </w:r>
      <w:r w:rsidR="003A4653" w:rsidRPr="0050254A">
        <w:rPr>
          <w:color w:val="000000" w:themeColor="text1"/>
        </w:rPr>
        <w:t>2.</w:t>
      </w:r>
      <w:r w:rsidR="004F165A">
        <w:rPr>
          <w:color w:val="000000" w:themeColor="text1"/>
        </w:rPr>
        <w:t>501.448,44</w:t>
      </w:r>
      <w:r w:rsidRPr="0050254A">
        <w:rPr>
          <w:color w:val="000000" w:themeColor="text1"/>
        </w:rPr>
        <w:t xml:space="preserve"> zł</w:t>
      </w:r>
    </w:p>
    <w:p w14:paraId="356F55F3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na podstawie </w:t>
      </w:r>
    </w:p>
    <w:p w14:paraId="0B41244C" w14:textId="401B4ECF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administracją rządową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</w:t>
      </w:r>
      <w:r w:rsidR="005D6CF0" w:rsidRPr="0050254A">
        <w:rPr>
          <w:color w:val="000000" w:themeColor="text1"/>
        </w:rPr>
        <w:t>1</w:t>
      </w:r>
      <w:r w:rsidRPr="0050254A">
        <w:rPr>
          <w:color w:val="000000" w:themeColor="text1"/>
        </w:rPr>
        <w:t>89.420,00 zł</w:t>
      </w:r>
    </w:p>
    <w:p w14:paraId="5D1A22F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- dochody związane z realizacją zadań na podstawie</w:t>
      </w:r>
    </w:p>
    <w:p w14:paraId="4EBD4AA1" w14:textId="41094EA1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jednostkami samorządu terytorialnego </w:t>
      </w:r>
      <w:r w:rsidRPr="0050254A">
        <w:rPr>
          <w:color w:val="000000" w:themeColor="text1"/>
        </w:rPr>
        <w:tab/>
        <w:t xml:space="preserve">              </w:t>
      </w:r>
      <w:r w:rsidR="00CA64BC">
        <w:rPr>
          <w:color w:val="000000" w:themeColor="text1"/>
        </w:rPr>
        <w:t>441.300</w:t>
      </w:r>
      <w:r w:rsidRPr="0050254A">
        <w:rPr>
          <w:color w:val="000000" w:themeColor="text1"/>
        </w:rPr>
        <w:t xml:space="preserve">,00 zł   </w:t>
      </w:r>
    </w:p>
    <w:p w14:paraId="4EE4F2F4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z zakresu</w:t>
      </w:r>
    </w:p>
    <w:p w14:paraId="40496D22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gospodarki komunalnej i ochrony środowiska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100.000,00 zł </w:t>
      </w:r>
      <w:r w:rsidRPr="0050254A">
        <w:rPr>
          <w:color w:val="000000" w:themeColor="text1"/>
        </w:rPr>
        <w:tab/>
        <w:t xml:space="preserve">      </w:t>
      </w:r>
    </w:p>
    <w:p w14:paraId="5BEC79C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                                  </w:t>
      </w:r>
    </w:p>
    <w:p w14:paraId="1A09C67B" w14:textId="2D8A314C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2. Wydatkami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color w:val="000000" w:themeColor="text1"/>
        </w:rPr>
        <w:t>1</w:t>
      </w:r>
      <w:r w:rsidR="004F165A">
        <w:rPr>
          <w:b/>
          <w:color w:val="000000" w:themeColor="text1"/>
        </w:rPr>
        <w:t>62.898.599,03</w:t>
      </w:r>
      <w:r w:rsidRPr="0050254A">
        <w:rPr>
          <w:b/>
          <w:color w:val="000000" w:themeColor="text1"/>
        </w:rPr>
        <w:t xml:space="preserve"> zł</w:t>
      </w:r>
    </w:p>
    <w:p w14:paraId="04100CB7" w14:textId="788EFC11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wydatki majątkowe </w:t>
      </w:r>
      <w:r w:rsidRPr="0050254A">
        <w:rPr>
          <w:i/>
          <w:color w:val="000000" w:themeColor="text1"/>
        </w:rPr>
        <w:tab/>
        <w:t xml:space="preserve">        </w:t>
      </w:r>
      <w:r w:rsidR="00D560BB" w:rsidRPr="0050254A">
        <w:rPr>
          <w:i/>
          <w:color w:val="000000" w:themeColor="text1"/>
        </w:rPr>
        <w:t>2</w:t>
      </w:r>
      <w:r w:rsidR="00C513E5" w:rsidRPr="0050254A">
        <w:rPr>
          <w:i/>
          <w:color w:val="000000" w:themeColor="text1"/>
        </w:rPr>
        <w:t>7.1</w:t>
      </w:r>
      <w:r w:rsidR="00292C37">
        <w:rPr>
          <w:i/>
          <w:color w:val="000000" w:themeColor="text1"/>
        </w:rPr>
        <w:t>58.</w:t>
      </w:r>
      <w:r w:rsidR="004F165A">
        <w:rPr>
          <w:i/>
          <w:color w:val="000000" w:themeColor="text1"/>
        </w:rPr>
        <w:t>211</w:t>
      </w:r>
      <w:r w:rsidRPr="0050254A">
        <w:rPr>
          <w:i/>
          <w:color w:val="000000" w:themeColor="text1"/>
        </w:rPr>
        <w:t>,00 zł</w:t>
      </w:r>
    </w:p>
    <w:p w14:paraId="76C48C83" w14:textId="4A4970C9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color w:val="000000" w:themeColor="text1"/>
        </w:rPr>
        <w:t xml:space="preserve">    </w:t>
      </w:r>
      <w:r w:rsidRPr="0050254A">
        <w:rPr>
          <w:color w:val="000000" w:themeColor="text1"/>
        </w:rPr>
        <w:tab/>
        <w:t xml:space="preserve">     </w:t>
      </w:r>
      <w:r w:rsidRPr="0050254A">
        <w:rPr>
          <w:i/>
          <w:color w:val="000000" w:themeColor="text1"/>
        </w:rPr>
        <w:t xml:space="preserve">wydatki bieżące 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1</w:t>
      </w:r>
      <w:r w:rsidR="00C513E5" w:rsidRPr="0050254A">
        <w:rPr>
          <w:i/>
          <w:color w:val="000000" w:themeColor="text1"/>
        </w:rPr>
        <w:t>3</w:t>
      </w:r>
      <w:r w:rsidR="004F165A">
        <w:rPr>
          <w:i/>
          <w:color w:val="000000" w:themeColor="text1"/>
        </w:rPr>
        <w:t>5.740.388,03</w:t>
      </w:r>
      <w:r w:rsidRPr="0050254A">
        <w:rPr>
          <w:i/>
          <w:color w:val="000000" w:themeColor="text1"/>
        </w:rPr>
        <w:t xml:space="preserve"> zł </w:t>
      </w:r>
    </w:p>
    <w:p w14:paraId="6D4F7B18" w14:textId="026B051A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wydatki na zadania z zakresu administracji rządowej             </w:t>
      </w:r>
      <w:r w:rsidR="00B039A2" w:rsidRPr="0050254A">
        <w:rPr>
          <w:color w:val="000000" w:themeColor="text1"/>
        </w:rPr>
        <w:t>1</w:t>
      </w:r>
      <w:r w:rsidR="003A4653" w:rsidRPr="0050254A">
        <w:rPr>
          <w:color w:val="000000" w:themeColor="text1"/>
        </w:rPr>
        <w:t>2.</w:t>
      </w:r>
      <w:r w:rsidR="004F165A">
        <w:rPr>
          <w:color w:val="000000" w:themeColor="text1"/>
        </w:rPr>
        <w:t>501.448</w:t>
      </w:r>
      <w:r w:rsidR="00C513E5" w:rsidRPr="0050254A">
        <w:rPr>
          <w:color w:val="000000" w:themeColor="text1"/>
        </w:rPr>
        <w:t>,44</w:t>
      </w:r>
      <w:r w:rsidRPr="0050254A">
        <w:rPr>
          <w:color w:val="000000" w:themeColor="text1"/>
        </w:rPr>
        <w:t xml:space="preserve"> zł</w:t>
      </w:r>
    </w:p>
    <w:p w14:paraId="1D322B2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496CAD0B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101C79" w:rsidRPr="0050254A">
        <w:rPr>
          <w:color w:val="000000" w:themeColor="text1"/>
        </w:rPr>
        <w:t>56.122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77777777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    283.005,00 zł</w:t>
      </w:r>
    </w:p>
    <w:p w14:paraId="0C1C1A7B" w14:textId="77777777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   283.005,00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3DC482A4" w14:textId="77777777" w:rsidR="00E5331D" w:rsidRPr="004A21A0" w:rsidRDefault="00E5331D" w:rsidP="00E5331D">
      <w:pPr>
        <w:jc w:val="both"/>
        <w:rPr>
          <w:b/>
          <w:bCs/>
        </w:rPr>
      </w:pPr>
      <w:r w:rsidRPr="004A21A0">
        <w:t xml:space="preserve">4.  Przychodami w kwocie </w:t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59CFE0B2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Pr="00EF42F1" w:rsidRDefault="00D17164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126C24E3" w:rsidR="00423CE4" w:rsidRPr="00EF42F1" w:rsidRDefault="00423CE4" w:rsidP="00895939">
      <w:pPr>
        <w:spacing w:before="120" w:after="120"/>
        <w:jc w:val="both"/>
      </w:pPr>
      <w:r w:rsidRPr="00EF42F1">
        <w:t xml:space="preserve">Zmiany w budżecie Powiatu Świdwińskiego na 2025 rok, wynikają z kompetencji Zarządu Powiatu ujętych w art. 257 ustawy z dnia 27 sierpnia 2009 roku o finansach publicznych i </w:t>
      </w:r>
      <w:r w:rsidR="00795481" w:rsidRPr="00EF42F1">
        <w:t xml:space="preserve">przeniesień wydatków między </w:t>
      </w:r>
      <w:r w:rsidR="000C18E3">
        <w:t xml:space="preserve">rozdziałami i </w:t>
      </w:r>
      <w:r w:rsidR="00795481" w:rsidRPr="00EF42F1">
        <w:t>paragrafami.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3C10" w14:textId="77777777" w:rsidR="004B21CE" w:rsidRDefault="004B21CE">
      <w:r>
        <w:separator/>
      </w:r>
    </w:p>
  </w:endnote>
  <w:endnote w:type="continuationSeparator" w:id="0">
    <w:p w14:paraId="3E91BC54" w14:textId="77777777" w:rsidR="004B21CE" w:rsidRDefault="004B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B44A" w14:textId="77777777" w:rsidR="004B21CE" w:rsidRDefault="004B21CE">
      <w:r>
        <w:separator/>
      </w:r>
    </w:p>
  </w:footnote>
  <w:footnote w:type="continuationSeparator" w:id="0">
    <w:p w14:paraId="51E7AA2F" w14:textId="77777777" w:rsidR="004B21CE" w:rsidRDefault="004B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18DE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C5C4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29B1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144</cp:revision>
  <cp:lastPrinted>2025-11-24T13:23:00Z</cp:lastPrinted>
  <dcterms:created xsi:type="dcterms:W3CDTF">2023-10-14T16:41:00Z</dcterms:created>
  <dcterms:modified xsi:type="dcterms:W3CDTF">2025-12-22T07:31:00Z</dcterms:modified>
</cp:coreProperties>
</file>