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0FF1" w14:textId="46821574" w:rsidR="00726903" w:rsidRPr="00726903" w:rsidRDefault="00726903" w:rsidP="00726903">
      <w:pPr>
        <w:pStyle w:val="Tekstpodstawowy"/>
        <w:spacing w:line="276" w:lineRule="auto"/>
        <w:jc w:val="right"/>
      </w:pPr>
      <w:r w:rsidRPr="0033487B">
        <w:t>Załącznik do Uchwały</w:t>
      </w:r>
      <w:r w:rsidR="0033487B" w:rsidRPr="0033487B">
        <w:t xml:space="preserve"> Nr 72/198/21                                                                                                                        </w:t>
      </w:r>
      <w:r w:rsidRPr="0033487B">
        <w:t xml:space="preserve">                                                                                                                        </w:t>
      </w:r>
      <w:r w:rsidRPr="00726903">
        <w:t>Zarządu Powiatu Świdwińskiego                                                                                                                         z dnia 19 stycznia 2021 r.</w:t>
      </w:r>
    </w:p>
    <w:p w14:paraId="1A63AEE6" w14:textId="77777777" w:rsidR="00726903" w:rsidRDefault="00726903" w:rsidP="006E60C0">
      <w:pPr>
        <w:pStyle w:val="Tekstpodstawowy31"/>
        <w:jc w:val="center"/>
        <w:rPr>
          <w:b/>
          <w:sz w:val="24"/>
          <w:szCs w:val="24"/>
        </w:rPr>
      </w:pPr>
    </w:p>
    <w:p w14:paraId="1DDEDAFC" w14:textId="77777777" w:rsidR="00726903" w:rsidRDefault="00726903" w:rsidP="006E60C0">
      <w:pPr>
        <w:pStyle w:val="Tekstpodstawowy31"/>
        <w:jc w:val="center"/>
        <w:rPr>
          <w:b/>
          <w:sz w:val="24"/>
          <w:szCs w:val="24"/>
        </w:rPr>
      </w:pPr>
    </w:p>
    <w:p w14:paraId="1DE93AF8" w14:textId="77777777" w:rsidR="00726903" w:rsidRDefault="00726903" w:rsidP="006E60C0">
      <w:pPr>
        <w:pStyle w:val="Tekstpodstawowy31"/>
        <w:jc w:val="center"/>
        <w:rPr>
          <w:b/>
          <w:sz w:val="24"/>
          <w:szCs w:val="24"/>
        </w:rPr>
      </w:pPr>
    </w:p>
    <w:p w14:paraId="566AD3BD" w14:textId="0983BCA8" w:rsidR="006E60C0" w:rsidRDefault="006E60C0" w:rsidP="006E60C0">
      <w:pPr>
        <w:pStyle w:val="Tekstpodstawowy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REGULAMIN ORGANIZACYJNY</w:t>
      </w:r>
    </w:p>
    <w:p w14:paraId="5B49ED6C" w14:textId="77777777" w:rsidR="006E60C0" w:rsidRDefault="006E60C0" w:rsidP="006E60C0">
      <w:pPr>
        <w:pStyle w:val="Tekstpodstawowy31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POWIATOWEGO ZESPOŁU DO SPRAW ORZEKANIA </w:t>
      </w:r>
      <w:r>
        <w:rPr>
          <w:b/>
          <w:sz w:val="24"/>
          <w:szCs w:val="24"/>
        </w:rPr>
        <w:br/>
        <w:t>O  NIEPEŁNOSPRAWNOŚCI W ŚWIDWINIE</w:t>
      </w:r>
    </w:p>
    <w:p w14:paraId="3E263A6D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5B9C3A8B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137EC343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01158FE0" w14:textId="28FF136A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Regulamin określa organizację, zakres działania i zasady funkcjonowania Powiatowego Zespołu do Spraw Orzekania o Niepełnosprawności w Świdwinie, </w:t>
      </w:r>
      <w:r w:rsidR="0048514A">
        <w:rPr>
          <w:sz w:val="24"/>
          <w:szCs w:val="24"/>
        </w:rPr>
        <w:t xml:space="preserve">zwanego dalej </w:t>
      </w:r>
      <w:r w:rsidR="00CC62AC">
        <w:rPr>
          <w:sz w:val="24"/>
          <w:szCs w:val="24"/>
        </w:rPr>
        <w:t>„</w:t>
      </w:r>
      <w:r w:rsidR="0048514A">
        <w:rPr>
          <w:sz w:val="24"/>
          <w:szCs w:val="24"/>
        </w:rPr>
        <w:t>Zespołem</w:t>
      </w:r>
      <w:r w:rsidR="00CC62AC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33D3022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4D6C6530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5272C9CD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18B49A16" w14:textId="4CF7B21A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Zespół został powołany Zarządzeniem nr 2/2001 Starosty Powiatu Świdwińskiego z dnia </w:t>
      </w:r>
      <w:r w:rsidR="00CF13C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7 lutego 2001 r. w sprawie powołania Powiatowego Zespołu do Spraw Orzekania o Stopniu Niepełnosprawności.</w:t>
      </w:r>
    </w:p>
    <w:p w14:paraId="638804F3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2. Siedziba Zespołu mieści się w Świdwinie, przy ul. Drawskiej 38.</w:t>
      </w:r>
    </w:p>
    <w:p w14:paraId="7432B8A3" w14:textId="7FA91A0B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Posiedzenia składów orzekających odbywają się w pomieszczeniach siedziby Zespołu, </w:t>
      </w:r>
      <w:r w:rsidR="00CF13C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przy ul. Drawskiej 38 w Świdwinie, od poniedzia</w:t>
      </w:r>
      <w:r w:rsidR="0087733C">
        <w:rPr>
          <w:sz w:val="24"/>
          <w:szCs w:val="24"/>
        </w:rPr>
        <w:t>łku do soboty</w:t>
      </w:r>
      <w:r w:rsidR="00946CE4">
        <w:rPr>
          <w:sz w:val="24"/>
          <w:szCs w:val="24"/>
        </w:rPr>
        <w:t xml:space="preserve"> w godzinach od 8.00 do 20.</w:t>
      </w:r>
      <w:r>
        <w:rPr>
          <w:sz w:val="24"/>
          <w:szCs w:val="24"/>
        </w:rPr>
        <w:t>00.</w:t>
      </w:r>
    </w:p>
    <w:p w14:paraId="58E247AA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</w:p>
    <w:p w14:paraId="7BE427BC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7AD55579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653CFEA9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1. Powiatowy Zespół do Spraw Orzekania o Niepełnosprawności w Świdwinie jest pracodawcą dla zatrudnionych w nim pracowników, w rozumieniu przepisów kodeksu pracy.</w:t>
      </w:r>
    </w:p>
    <w:p w14:paraId="70029566" w14:textId="7771F69A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Obowiązki pracowników Powiatowego Zespołu do Spraw Orzekania </w:t>
      </w:r>
      <w:r>
        <w:rPr>
          <w:sz w:val="24"/>
          <w:szCs w:val="24"/>
        </w:rPr>
        <w:br/>
        <w:t xml:space="preserve">o Niepełnosprawności w Świdwinie, zasady dyscypliny pracy oraz inne sprawy związane </w:t>
      </w:r>
      <w:r w:rsidR="00500BD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ze stosunkiem pracy określa Regulamin Pracy Powiatowego Zespołu do Spraw Orzekania </w:t>
      </w:r>
      <w:r>
        <w:rPr>
          <w:sz w:val="24"/>
          <w:szCs w:val="24"/>
        </w:rPr>
        <w:br/>
        <w:t>o Niepełnosprawności w Świdwinie.</w:t>
      </w:r>
    </w:p>
    <w:p w14:paraId="2E2A5B7F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</w:p>
    <w:p w14:paraId="2A04F147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1AA8F7FA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5F3DFAB9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W skład Zespołu wchodzą:</w:t>
      </w:r>
    </w:p>
    <w:p w14:paraId="67C8814B" w14:textId="09EA14FE" w:rsidR="006E60C0" w:rsidRDefault="000541DC" w:rsidP="006E60C0">
      <w:pPr>
        <w:pStyle w:val="Tekstpodstawowy31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Przewodniczący Zespołu.</w:t>
      </w:r>
    </w:p>
    <w:p w14:paraId="1214FE47" w14:textId="2C269156" w:rsidR="006E60C0" w:rsidRDefault="000541DC" w:rsidP="006E60C0">
      <w:pPr>
        <w:pStyle w:val="Tekstpodstawowy31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Sekretarz.</w:t>
      </w:r>
    </w:p>
    <w:p w14:paraId="4A6BB013" w14:textId="77777777" w:rsidR="006E60C0" w:rsidRDefault="006E60C0" w:rsidP="006E60C0">
      <w:pPr>
        <w:pStyle w:val="Tekstpodstawowy31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Specjaliści działający w ramach składów orzekających: </w:t>
      </w:r>
    </w:p>
    <w:p w14:paraId="204EB148" w14:textId="77777777" w:rsidR="006E60C0" w:rsidRDefault="006E60C0" w:rsidP="006E60C0">
      <w:pPr>
        <w:pStyle w:val="Tekstpodstawowy31"/>
        <w:numPr>
          <w:ilvl w:val="0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lekarze – przewodniczący składów orzekających,</w:t>
      </w:r>
    </w:p>
    <w:p w14:paraId="05F3CB9C" w14:textId="77777777" w:rsidR="006E60C0" w:rsidRDefault="006E60C0" w:rsidP="006E60C0">
      <w:pPr>
        <w:pStyle w:val="Tekstpodstawowy31"/>
        <w:numPr>
          <w:ilvl w:val="0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psycholodzy,</w:t>
      </w:r>
    </w:p>
    <w:p w14:paraId="74D6D8D7" w14:textId="77777777" w:rsidR="006E60C0" w:rsidRDefault="006E60C0" w:rsidP="006E60C0">
      <w:pPr>
        <w:pStyle w:val="Tekstpodstawowy31"/>
        <w:numPr>
          <w:ilvl w:val="0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pedagodzy,</w:t>
      </w:r>
    </w:p>
    <w:p w14:paraId="7149A0A5" w14:textId="77777777" w:rsidR="006E60C0" w:rsidRDefault="006E60C0" w:rsidP="006E60C0">
      <w:pPr>
        <w:pStyle w:val="Tekstpodstawowy31"/>
        <w:numPr>
          <w:ilvl w:val="0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doradcy zawodowi,</w:t>
      </w:r>
    </w:p>
    <w:p w14:paraId="30A4D38D" w14:textId="7AA4C1A3" w:rsidR="006E60C0" w:rsidRDefault="0087733C" w:rsidP="006E60C0">
      <w:pPr>
        <w:pStyle w:val="Tekstpodstawowy31"/>
        <w:numPr>
          <w:ilvl w:val="0"/>
          <w:numId w:val="10"/>
        </w:numPr>
        <w:ind w:left="757"/>
        <w:jc w:val="both"/>
        <w:rPr>
          <w:sz w:val="24"/>
          <w:szCs w:val="24"/>
        </w:rPr>
      </w:pPr>
      <w:r>
        <w:rPr>
          <w:sz w:val="24"/>
          <w:szCs w:val="24"/>
        </w:rPr>
        <w:t>pracownicy socjalni.</w:t>
      </w:r>
    </w:p>
    <w:p w14:paraId="3E549A92" w14:textId="77777777" w:rsidR="006E60C0" w:rsidRDefault="006E60C0" w:rsidP="006E60C0">
      <w:pPr>
        <w:pStyle w:val="Tekstpodstawowy31"/>
        <w:numPr>
          <w:ilvl w:val="0"/>
          <w:numId w:val="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Inspektor Ochrony Danych Osobowych – IODO.</w:t>
      </w:r>
    </w:p>
    <w:p w14:paraId="4EBA9E6B" w14:textId="77777777" w:rsidR="006E60C0" w:rsidRDefault="006E60C0" w:rsidP="006E60C0">
      <w:pPr>
        <w:pStyle w:val="Tekstpodstawowy31"/>
        <w:ind w:left="757"/>
        <w:jc w:val="both"/>
        <w:rPr>
          <w:sz w:val="24"/>
          <w:szCs w:val="24"/>
        </w:rPr>
      </w:pPr>
    </w:p>
    <w:p w14:paraId="685C3E5E" w14:textId="77777777" w:rsidR="006E60C0" w:rsidRDefault="006E60C0" w:rsidP="006E60C0">
      <w:pPr>
        <w:pStyle w:val="Tekstpodstawowy31"/>
        <w:tabs>
          <w:tab w:val="left" w:pos="3240"/>
        </w:tabs>
        <w:jc w:val="center"/>
        <w:rPr>
          <w:sz w:val="24"/>
          <w:szCs w:val="24"/>
        </w:rPr>
      </w:pPr>
    </w:p>
    <w:p w14:paraId="35D191A3" w14:textId="77777777" w:rsidR="006E60C0" w:rsidRDefault="006E60C0" w:rsidP="006E60C0">
      <w:pPr>
        <w:pStyle w:val="Tekstpodstawowy31"/>
        <w:tabs>
          <w:tab w:val="left" w:pos="32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27A79B2D" w14:textId="7027E290" w:rsidR="006E60C0" w:rsidRPr="00726903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Zasięg działalności Zespołu obejmuje teren Powiatu Świdwińskiego. </w:t>
      </w:r>
    </w:p>
    <w:p w14:paraId="63F8CC5C" w14:textId="77777777" w:rsidR="006E60C0" w:rsidRDefault="006E60C0" w:rsidP="006E60C0">
      <w:pPr>
        <w:pStyle w:val="Tekstpodstawowy31"/>
        <w:jc w:val="both"/>
        <w:rPr>
          <w:snapToGrid w:val="0"/>
          <w:sz w:val="24"/>
          <w:szCs w:val="24"/>
        </w:rPr>
      </w:pPr>
    </w:p>
    <w:p w14:paraId="5AC4DC68" w14:textId="77777777" w:rsidR="006E60C0" w:rsidRDefault="006E60C0" w:rsidP="006E60C0">
      <w:pPr>
        <w:pStyle w:val="Tekstpodstawowy31"/>
        <w:tabs>
          <w:tab w:val="left" w:pos="32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4D486CB4" w14:textId="01A683FE" w:rsidR="006E60C0" w:rsidRDefault="006E60C0" w:rsidP="006E60C0">
      <w:pPr>
        <w:pStyle w:val="Tekstpodstawowy31"/>
        <w:numPr>
          <w:ilvl w:val="0"/>
          <w:numId w:val="5"/>
        </w:numPr>
        <w:tabs>
          <w:tab w:val="left" w:pos="3240"/>
        </w:tabs>
        <w:ind w:left="417"/>
        <w:jc w:val="both"/>
        <w:rPr>
          <w:sz w:val="24"/>
          <w:szCs w:val="24"/>
        </w:rPr>
      </w:pPr>
      <w:r>
        <w:rPr>
          <w:sz w:val="24"/>
          <w:szCs w:val="24"/>
        </w:rPr>
        <w:t>Zespół realizuje zadania z zakresu administracji rządowej</w:t>
      </w:r>
      <w:r w:rsidR="00CF13C2">
        <w:rPr>
          <w:sz w:val="24"/>
          <w:szCs w:val="24"/>
        </w:rPr>
        <w:t>,</w:t>
      </w:r>
      <w:r>
        <w:rPr>
          <w:sz w:val="24"/>
          <w:szCs w:val="24"/>
        </w:rPr>
        <w:t xml:space="preserve"> a jego wydatki pokrywane </w:t>
      </w:r>
      <w:r w:rsidR="00CF13C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są ze środków finansowych budżetu państwa. </w:t>
      </w:r>
    </w:p>
    <w:p w14:paraId="6E7F16F2" w14:textId="01824E65" w:rsidR="006E60C0" w:rsidRDefault="006E60C0" w:rsidP="006E60C0">
      <w:pPr>
        <w:pStyle w:val="Tekstpodstawowy31"/>
        <w:numPr>
          <w:ilvl w:val="0"/>
          <w:numId w:val="5"/>
        </w:numPr>
        <w:tabs>
          <w:tab w:val="left" w:pos="3240"/>
        </w:tabs>
        <w:ind w:left="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Obsługę finansowo-księgową Zespołu prowadzi Powiatowe Centrum Pomocy Rodzinie </w:t>
      </w:r>
      <w:r w:rsidR="00CF13C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w Świdwinie</w:t>
      </w:r>
      <w:r w:rsidR="00CF13C2">
        <w:rPr>
          <w:sz w:val="24"/>
          <w:szCs w:val="24"/>
        </w:rPr>
        <w:t>, z siedzibą w Połczynie-Zdroju</w:t>
      </w:r>
      <w:r>
        <w:rPr>
          <w:sz w:val="24"/>
          <w:szCs w:val="24"/>
        </w:rPr>
        <w:t xml:space="preserve"> przy ul. Koszalińskiej 12.</w:t>
      </w:r>
    </w:p>
    <w:p w14:paraId="1CA02ECA" w14:textId="77777777" w:rsidR="006E60C0" w:rsidRDefault="006E60C0" w:rsidP="006E60C0">
      <w:pPr>
        <w:spacing w:line="276" w:lineRule="auto"/>
        <w:ind w:left="454"/>
        <w:jc w:val="both"/>
        <w:rPr>
          <w:b/>
          <w:i/>
          <w:snapToGrid w:val="0"/>
          <w:lang w:eastAsia="en-US"/>
        </w:rPr>
      </w:pPr>
    </w:p>
    <w:p w14:paraId="482FAC03" w14:textId="77777777" w:rsidR="006E60C0" w:rsidRDefault="006E60C0" w:rsidP="006E60C0">
      <w:pPr>
        <w:spacing w:line="276" w:lineRule="auto"/>
        <w:ind w:left="454"/>
        <w:jc w:val="both"/>
        <w:rPr>
          <w:b/>
          <w:i/>
          <w:snapToGrid w:val="0"/>
          <w:lang w:eastAsia="en-US"/>
        </w:rPr>
      </w:pPr>
    </w:p>
    <w:p w14:paraId="67E6C482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1B0D8BC4" w14:textId="1FFAB50B" w:rsidR="006E60C0" w:rsidRDefault="006E60C0" w:rsidP="006E60C0">
      <w:pPr>
        <w:pStyle w:val="Tekstpodstawowy31"/>
        <w:numPr>
          <w:ilvl w:val="0"/>
          <w:numId w:val="6"/>
        </w:numPr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Zespół powołuje i odwołuje S</w:t>
      </w:r>
      <w:r w:rsidR="00CF13C2">
        <w:rPr>
          <w:sz w:val="24"/>
          <w:szCs w:val="24"/>
        </w:rPr>
        <w:t xml:space="preserve">tarosta Świdwiński zwany dalej </w:t>
      </w:r>
      <w:r w:rsidR="000541DC">
        <w:rPr>
          <w:sz w:val="24"/>
          <w:szCs w:val="24"/>
        </w:rPr>
        <w:t>„</w:t>
      </w:r>
      <w:r w:rsidR="00CF13C2">
        <w:rPr>
          <w:sz w:val="24"/>
          <w:szCs w:val="24"/>
        </w:rPr>
        <w:t>Starostą</w:t>
      </w:r>
      <w:r w:rsidR="000541DC">
        <w:rPr>
          <w:sz w:val="24"/>
          <w:szCs w:val="24"/>
        </w:rPr>
        <w:t>”</w:t>
      </w:r>
      <w:r>
        <w:rPr>
          <w:sz w:val="24"/>
          <w:szCs w:val="24"/>
        </w:rPr>
        <w:t xml:space="preserve">, w ramach zadań </w:t>
      </w:r>
      <w:r w:rsidR="00CF13C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</w:t>
      </w:r>
      <w:r w:rsidR="00607018">
        <w:rPr>
          <w:sz w:val="24"/>
          <w:szCs w:val="24"/>
        </w:rPr>
        <w:t xml:space="preserve"> zakresu administracji rządowej</w:t>
      </w:r>
      <w:r>
        <w:rPr>
          <w:sz w:val="24"/>
          <w:szCs w:val="24"/>
        </w:rPr>
        <w:t xml:space="preserve"> po uzyskaniu zgody Wojewody.</w:t>
      </w:r>
    </w:p>
    <w:p w14:paraId="71B79E30" w14:textId="4AA1048B" w:rsidR="006E60C0" w:rsidRDefault="006E60C0" w:rsidP="006E60C0">
      <w:pPr>
        <w:pStyle w:val="Tekstpodstawowy31"/>
        <w:numPr>
          <w:ilvl w:val="0"/>
          <w:numId w:val="6"/>
        </w:numPr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Przewodniczący Zespołu podleg</w:t>
      </w:r>
      <w:r w:rsidR="00CF13C2">
        <w:rPr>
          <w:sz w:val="24"/>
          <w:szCs w:val="24"/>
        </w:rPr>
        <w:t>a bezpośrednio Staroście</w:t>
      </w:r>
      <w:r>
        <w:rPr>
          <w:sz w:val="24"/>
          <w:szCs w:val="24"/>
        </w:rPr>
        <w:t xml:space="preserve"> lub osobie upoważnionej przez Starostę.</w:t>
      </w:r>
    </w:p>
    <w:p w14:paraId="2C3C9C49" w14:textId="77777777" w:rsidR="006E60C0" w:rsidRDefault="006E60C0" w:rsidP="006E60C0">
      <w:pPr>
        <w:pStyle w:val="Tekstpodstawowy31"/>
        <w:numPr>
          <w:ilvl w:val="0"/>
          <w:numId w:val="6"/>
        </w:numPr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Członków Zespołu powołuje i odwołuje Starosta na wniosek Przewodniczącego Zespołu.</w:t>
      </w:r>
    </w:p>
    <w:p w14:paraId="2C44784F" w14:textId="77777777" w:rsidR="006E60C0" w:rsidRDefault="006E60C0" w:rsidP="006E60C0">
      <w:pPr>
        <w:pStyle w:val="Tekstpodstawowy31"/>
        <w:ind w:left="454"/>
        <w:jc w:val="center"/>
        <w:rPr>
          <w:sz w:val="24"/>
          <w:szCs w:val="24"/>
        </w:rPr>
      </w:pPr>
    </w:p>
    <w:p w14:paraId="59C835BB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70C22843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638F90AB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Zadania Zespołu:</w:t>
      </w:r>
    </w:p>
    <w:p w14:paraId="15ADD38E" w14:textId="66052A8E" w:rsidR="006E60C0" w:rsidRDefault="00974B4D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O</w:t>
      </w:r>
      <w:r w:rsidR="006E60C0">
        <w:rPr>
          <w:sz w:val="24"/>
          <w:szCs w:val="24"/>
        </w:rPr>
        <w:t>rzekanie:</w:t>
      </w:r>
    </w:p>
    <w:p w14:paraId="4899A37C" w14:textId="7777777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niepełnosprawności osób, które nie ukończyły 16 roku życia, </w:t>
      </w:r>
    </w:p>
    <w:p w14:paraId="4921AF07" w14:textId="7777777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 stopniu niepełnosprawności osób, które ukończyły 16 rok życia,</w:t>
      </w:r>
    </w:p>
    <w:p w14:paraId="2C44775C" w14:textId="15C95B5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wskazaniach do ulg i uprawnień osób posiadających orzeczenia o inwalidztwie </w:t>
      </w:r>
      <w:r w:rsidR="00974B4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lub niezdolności do pracy, o których mowa w art. 5 i 62 ustawy </w:t>
      </w:r>
      <w:r w:rsidR="00AB434E">
        <w:rPr>
          <w:sz w:val="24"/>
          <w:szCs w:val="24"/>
        </w:rPr>
        <w:t xml:space="preserve">z dnia 27 sierpnia 1997 r.                    o rehabilitacji zawodowej </w:t>
      </w:r>
      <w:r>
        <w:rPr>
          <w:sz w:val="24"/>
          <w:szCs w:val="24"/>
        </w:rPr>
        <w:t>i społecznej oraz zatrudnianiu osób niepełnosprawnych.</w:t>
      </w:r>
    </w:p>
    <w:p w14:paraId="59A3D9C4" w14:textId="6BD71B9B" w:rsidR="006E60C0" w:rsidRDefault="00974B4D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</w:t>
      </w:r>
      <w:r w:rsidR="006E60C0">
        <w:rPr>
          <w:sz w:val="24"/>
          <w:szCs w:val="24"/>
        </w:rPr>
        <w:t xml:space="preserve">ystawianie legitymacji dokumentującej niepełnosprawność i stopień niepełnosprawności: </w:t>
      </w:r>
    </w:p>
    <w:p w14:paraId="7DE609C5" w14:textId="7777777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osób, które nie ukończyły 16 roku życia, </w:t>
      </w:r>
    </w:p>
    <w:p w14:paraId="7D11B509" w14:textId="7777777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osób, które ukończyły 16 rok życia.</w:t>
      </w:r>
    </w:p>
    <w:p w14:paraId="2B5B1ED2" w14:textId="61D2D30A" w:rsidR="006E60C0" w:rsidRDefault="00A5024B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W</w:t>
      </w:r>
      <w:r w:rsidR="006E60C0">
        <w:rPr>
          <w:sz w:val="24"/>
          <w:szCs w:val="24"/>
        </w:rPr>
        <w:t>ydawanie kart parkingowych:</w:t>
      </w:r>
    </w:p>
    <w:p w14:paraId="61BA1E33" w14:textId="7777777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osobom, które nie ukończyły 16 roku życia, </w:t>
      </w:r>
    </w:p>
    <w:p w14:paraId="3C258868" w14:textId="77777777" w:rsidR="006E60C0" w:rsidRDefault="006E60C0" w:rsidP="006E60C0">
      <w:pPr>
        <w:pStyle w:val="Tekstpodstawowy31"/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osobom, które ukończyły 16 rok życia.</w:t>
      </w:r>
    </w:p>
    <w:p w14:paraId="06EEDD9E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</w:p>
    <w:p w14:paraId="14B8B617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</w:p>
    <w:p w14:paraId="0D2E52F8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4531B9ED" w14:textId="77777777" w:rsidR="006E60C0" w:rsidRDefault="006E60C0" w:rsidP="006E60C0">
      <w:pPr>
        <w:pStyle w:val="Tekstpodstawowy31"/>
        <w:rPr>
          <w:sz w:val="24"/>
          <w:szCs w:val="24"/>
        </w:rPr>
      </w:pPr>
      <w:r>
        <w:rPr>
          <w:sz w:val="24"/>
          <w:szCs w:val="24"/>
        </w:rPr>
        <w:t>Do zadań Przewodniczącego Zespołu należy w szczególności:</w:t>
      </w:r>
    </w:p>
    <w:p w14:paraId="1FB69E07" w14:textId="42D9C491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E60C0">
        <w:rPr>
          <w:sz w:val="24"/>
          <w:szCs w:val="24"/>
        </w:rPr>
        <w:t>eprezentowanie Zespołu na zewnątrz</w:t>
      </w:r>
      <w:r>
        <w:rPr>
          <w:sz w:val="24"/>
          <w:szCs w:val="24"/>
        </w:rPr>
        <w:t xml:space="preserve"> oraz organizacja pracy Zespołu.</w:t>
      </w:r>
    </w:p>
    <w:p w14:paraId="3BD93FB8" w14:textId="48C838B2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nioskowanie do Starosty o powołanie</w:t>
      </w:r>
      <w:r>
        <w:rPr>
          <w:sz w:val="24"/>
          <w:szCs w:val="24"/>
        </w:rPr>
        <w:t xml:space="preserve"> lub odwołanie członków Zespołu.</w:t>
      </w:r>
    </w:p>
    <w:p w14:paraId="186E5322" w14:textId="468DD90E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 xml:space="preserve">rzekazywanie do Wojewody wniosków o skierowanie członków składów orzekających </w:t>
      </w:r>
      <w:r>
        <w:rPr>
          <w:sz w:val="24"/>
          <w:szCs w:val="24"/>
        </w:rPr>
        <w:t xml:space="preserve"> </w:t>
      </w:r>
      <w:r w:rsidR="006E60C0">
        <w:rPr>
          <w:sz w:val="24"/>
          <w:szCs w:val="24"/>
        </w:rPr>
        <w:t>na szkolenie zakończone wydaniem zaświadcze</w:t>
      </w:r>
      <w:r>
        <w:rPr>
          <w:sz w:val="24"/>
          <w:szCs w:val="24"/>
        </w:rPr>
        <w:t>nia uprawniającego do orzekania.</w:t>
      </w:r>
    </w:p>
    <w:p w14:paraId="5B77F84C" w14:textId="10FD655D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yznaczanie spośród członków Zespołu składów orzekających, tj. Przewodniczącego składu oraz specjalistę w dziedzinie odpowiedni</w:t>
      </w:r>
      <w:r>
        <w:rPr>
          <w:sz w:val="24"/>
          <w:szCs w:val="24"/>
        </w:rPr>
        <w:t>ej do choroby zasadniczej.</w:t>
      </w:r>
    </w:p>
    <w:p w14:paraId="247D5740" w14:textId="570F5779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>lanowanie pracy i koordynowanie dz</w:t>
      </w:r>
      <w:r>
        <w:rPr>
          <w:sz w:val="24"/>
          <w:szCs w:val="24"/>
        </w:rPr>
        <w:t>iałalności składów orzekających.</w:t>
      </w:r>
    </w:p>
    <w:p w14:paraId="7788EB58" w14:textId="61DCC78A" w:rsidR="006E60C0" w:rsidRDefault="00150FE4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E60C0">
        <w:rPr>
          <w:sz w:val="24"/>
          <w:szCs w:val="24"/>
        </w:rPr>
        <w:t>adzorowanie prowadzenia dokumentacji związanej z trybem postępowania przy orzekaniu o niepełnosprawnośc</w:t>
      </w:r>
      <w:r>
        <w:rPr>
          <w:sz w:val="24"/>
          <w:szCs w:val="24"/>
        </w:rPr>
        <w:t xml:space="preserve">i, stopniu niepełnosprawności oraz </w:t>
      </w:r>
      <w:r w:rsidR="006E60C0">
        <w:rPr>
          <w:sz w:val="24"/>
          <w:szCs w:val="24"/>
        </w:rPr>
        <w:t xml:space="preserve">o wskazaniach do ulg </w:t>
      </w:r>
      <w:r w:rsidR="006E60C0">
        <w:rPr>
          <w:sz w:val="24"/>
          <w:szCs w:val="24"/>
        </w:rPr>
        <w:br/>
        <w:t>i u</w:t>
      </w:r>
      <w:r w:rsidR="008862E5">
        <w:rPr>
          <w:sz w:val="24"/>
          <w:szCs w:val="24"/>
        </w:rPr>
        <w:t>prawnień.</w:t>
      </w:r>
    </w:p>
    <w:p w14:paraId="5AB9788B" w14:textId="699BFF0E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E60C0">
        <w:rPr>
          <w:sz w:val="24"/>
          <w:szCs w:val="24"/>
        </w:rPr>
        <w:t xml:space="preserve">adzorowanie przygotowywania dokumentacji obowiązującej w postępowaniu odwoławczym przed Wojewódzkim Zespołem do Spraw Orzekania </w:t>
      </w:r>
      <w:r w:rsidR="006E60C0">
        <w:rPr>
          <w:sz w:val="24"/>
          <w:szCs w:val="24"/>
        </w:rPr>
        <w:br/>
        <w:t xml:space="preserve">o </w:t>
      </w:r>
      <w:r>
        <w:rPr>
          <w:sz w:val="24"/>
          <w:szCs w:val="24"/>
        </w:rPr>
        <w:t>Niepełnosprawności w Szczecinie.</w:t>
      </w:r>
    </w:p>
    <w:p w14:paraId="185243CA" w14:textId="5AADA8C1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Wydawanie</w:t>
      </w:r>
      <w:r w:rsidR="006E60C0">
        <w:rPr>
          <w:sz w:val="24"/>
          <w:szCs w:val="24"/>
        </w:rPr>
        <w:t xml:space="preserve"> wraz z Sekretarzem lub innym członkiem Zespołu:</w:t>
      </w:r>
    </w:p>
    <w:p w14:paraId="26FF6750" w14:textId="77777777" w:rsidR="006E60C0" w:rsidRDefault="006E60C0" w:rsidP="006E60C0">
      <w:pPr>
        <w:pStyle w:val="Tekstpodstawowy31"/>
        <w:numPr>
          <w:ilvl w:val="0"/>
          <w:numId w:val="1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orzeczenia o umorzeniu postępowania,</w:t>
      </w:r>
    </w:p>
    <w:p w14:paraId="2F2B341E" w14:textId="0E518095" w:rsidR="006E60C0" w:rsidRDefault="006E60C0" w:rsidP="006E60C0">
      <w:pPr>
        <w:pStyle w:val="Tekstpodstawowy31"/>
        <w:numPr>
          <w:ilvl w:val="0"/>
          <w:numId w:val="1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zawiadomienia o n</w:t>
      </w:r>
      <w:r w:rsidR="008862E5">
        <w:rPr>
          <w:sz w:val="24"/>
          <w:szCs w:val="24"/>
        </w:rPr>
        <w:t>iezałatwieniu sprawy w terminie.</w:t>
      </w:r>
    </w:p>
    <w:p w14:paraId="277B2463" w14:textId="47394721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Wydawanie kart parkingowych.</w:t>
      </w:r>
      <w:r w:rsidR="006E60C0">
        <w:rPr>
          <w:sz w:val="24"/>
          <w:szCs w:val="24"/>
        </w:rPr>
        <w:t xml:space="preserve"> </w:t>
      </w:r>
    </w:p>
    <w:p w14:paraId="3A2FBA5D" w14:textId="21013BAE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E60C0">
        <w:rPr>
          <w:sz w:val="24"/>
          <w:szCs w:val="24"/>
        </w:rPr>
        <w:t xml:space="preserve">porządzanie kwartalnych informacji o realizacji zadań Zespołu, </w:t>
      </w:r>
      <w:r w:rsidR="006E60C0">
        <w:rPr>
          <w:sz w:val="24"/>
          <w:szCs w:val="24"/>
        </w:rPr>
        <w:br/>
        <w:t xml:space="preserve">o których mowa w art. 6a ust. 1 ustawy z dnia 27 sierpnia 1997 r. </w:t>
      </w:r>
      <w:r w:rsidR="006E60C0">
        <w:rPr>
          <w:sz w:val="24"/>
          <w:szCs w:val="24"/>
        </w:rPr>
        <w:br/>
        <w:t xml:space="preserve">o rehabilitacji zawodowej i społecznej oraz zatrudnianiu osób niepełnosprawnych </w:t>
      </w:r>
      <w:r w:rsidR="006E60C0">
        <w:rPr>
          <w:sz w:val="24"/>
          <w:szCs w:val="24"/>
        </w:rPr>
        <w:br/>
        <w:t>i przekazywanie do Wojewódzkiego Zespołu do Spraw Orzekania o N</w:t>
      </w:r>
      <w:r>
        <w:rPr>
          <w:sz w:val="24"/>
          <w:szCs w:val="24"/>
        </w:rPr>
        <w:t xml:space="preserve">iepełnosprawności </w:t>
      </w:r>
      <w:r>
        <w:rPr>
          <w:sz w:val="24"/>
          <w:szCs w:val="24"/>
        </w:rPr>
        <w:br/>
        <w:t>w Szczecinie.</w:t>
      </w:r>
      <w:r w:rsidR="006E60C0">
        <w:rPr>
          <w:sz w:val="24"/>
          <w:szCs w:val="24"/>
        </w:rPr>
        <w:t xml:space="preserve"> </w:t>
      </w:r>
    </w:p>
    <w:p w14:paraId="540D57CD" w14:textId="3E9305A8" w:rsidR="006E60C0" w:rsidRDefault="008862E5" w:rsidP="006E60C0">
      <w:pPr>
        <w:pStyle w:val="Tekstpodstawowy31"/>
        <w:numPr>
          <w:ilvl w:val="0"/>
          <w:numId w:val="1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spółdziałanie z organami admini</w:t>
      </w:r>
      <w:r>
        <w:rPr>
          <w:sz w:val="24"/>
          <w:szCs w:val="24"/>
        </w:rPr>
        <w:t>stracji rządowej i samorządowej.</w:t>
      </w:r>
    </w:p>
    <w:p w14:paraId="1EEE4165" w14:textId="77777777" w:rsidR="006E60C0" w:rsidRDefault="006E60C0" w:rsidP="006E60C0">
      <w:pPr>
        <w:pStyle w:val="Tekstpodstawowy31"/>
        <w:ind w:left="397"/>
        <w:jc w:val="center"/>
        <w:rPr>
          <w:sz w:val="24"/>
          <w:szCs w:val="24"/>
        </w:rPr>
      </w:pPr>
    </w:p>
    <w:p w14:paraId="354F8513" w14:textId="77777777" w:rsidR="006E60C0" w:rsidRDefault="006E60C0" w:rsidP="006E60C0">
      <w:pPr>
        <w:pStyle w:val="Tekstpodstawowy31"/>
        <w:ind w:left="397"/>
        <w:jc w:val="center"/>
        <w:rPr>
          <w:sz w:val="24"/>
          <w:szCs w:val="24"/>
        </w:rPr>
      </w:pPr>
    </w:p>
    <w:p w14:paraId="110E9482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14:paraId="7763F3E6" w14:textId="77777777" w:rsidR="006E60C0" w:rsidRDefault="006E60C0" w:rsidP="006E60C0">
      <w:pPr>
        <w:pStyle w:val="Tekstpodstawowy31"/>
        <w:numPr>
          <w:ilvl w:val="0"/>
          <w:numId w:val="7"/>
        </w:num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W czasie nieobecności Przewodniczącego obowiązki jego pełni Sekretarz upoważniony pisemnie przez Przewodniczącego Zespołu. Zakres zastępstwa obejmuje wszystkie czynności należące do Przewodniczącego.</w:t>
      </w:r>
    </w:p>
    <w:p w14:paraId="5090B2FE" w14:textId="77777777" w:rsidR="006E60C0" w:rsidRDefault="006E60C0" w:rsidP="006E60C0">
      <w:pPr>
        <w:pStyle w:val="Tekstpodstawowy31"/>
        <w:numPr>
          <w:ilvl w:val="0"/>
          <w:numId w:val="7"/>
        </w:numPr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Zespołu  podczas nieobecności swojej i Sekretarza może upoważnić, </w:t>
      </w:r>
      <w:r>
        <w:rPr>
          <w:sz w:val="24"/>
          <w:szCs w:val="24"/>
        </w:rPr>
        <w:br/>
        <w:t xml:space="preserve">w formie pisemnej innego członka Zespołu do załatwiania spraw </w:t>
      </w:r>
      <w:r>
        <w:rPr>
          <w:sz w:val="24"/>
          <w:szCs w:val="24"/>
        </w:rPr>
        <w:br/>
        <w:t xml:space="preserve">w jego imieniu w zakresie określonym przepisami Rozporządzenia Ministra Gospodarki, Pracy i Polityki Społecznej z dnia 15 lipca 2003 r. w sprawie orzekania </w:t>
      </w:r>
      <w:r>
        <w:rPr>
          <w:sz w:val="24"/>
          <w:szCs w:val="24"/>
        </w:rPr>
        <w:br/>
        <w:t>o niepełnosprawności i stopniu niepełnosprawności.</w:t>
      </w:r>
    </w:p>
    <w:p w14:paraId="5A2F9E9A" w14:textId="77777777" w:rsidR="006E60C0" w:rsidRDefault="006E60C0" w:rsidP="006E60C0">
      <w:pPr>
        <w:pStyle w:val="Tekstpodstawowy31"/>
        <w:tabs>
          <w:tab w:val="left" w:pos="1440"/>
        </w:tabs>
        <w:ind w:left="39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FE45C19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</w:p>
    <w:p w14:paraId="26AE2957" w14:textId="77777777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0274A4A2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Do zadań Sekretarza Zespołu należy w szczególności:</w:t>
      </w:r>
    </w:p>
    <w:p w14:paraId="4FDC8CE7" w14:textId="5A4B4003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 xml:space="preserve">rowadzenie obsługi </w:t>
      </w:r>
      <w:proofErr w:type="spellStart"/>
      <w:r w:rsidR="006E60C0">
        <w:rPr>
          <w:sz w:val="24"/>
          <w:szCs w:val="24"/>
        </w:rPr>
        <w:t>adm</w:t>
      </w:r>
      <w:r>
        <w:rPr>
          <w:sz w:val="24"/>
          <w:szCs w:val="24"/>
        </w:rPr>
        <w:t>inistracyjno</w:t>
      </w:r>
      <w:proofErr w:type="spellEnd"/>
      <w:r>
        <w:rPr>
          <w:sz w:val="24"/>
          <w:szCs w:val="24"/>
        </w:rPr>
        <w:t xml:space="preserve"> – biurowej Zespołu.</w:t>
      </w:r>
    </w:p>
    <w:p w14:paraId="5B1660A5" w14:textId="0A05A786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spółdziałanie w organiz</w:t>
      </w:r>
      <w:r>
        <w:rPr>
          <w:sz w:val="24"/>
          <w:szCs w:val="24"/>
        </w:rPr>
        <w:t>acji pracy składów orzekających.</w:t>
      </w:r>
    </w:p>
    <w:p w14:paraId="04868BE9" w14:textId="414BF4C5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E60C0">
        <w:rPr>
          <w:sz w:val="24"/>
          <w:szCs w:val="24"/>
        </w:rPr>
        <w:t>ierowanie bieżącą pracą Zespołu pod nieobecność Przewodniczącego Zespołu.</w:t>
      </w:r>
    </w:p>
    <w:p w14:paraId="38B227B0" w14:textId="20287C21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>lanowanie zakupów sprzętu, materia</w:t>
      </w:r>
      <w:r>
        <w:rPr>
          <w:sz w:val="24"/>
          <w:szCs w:val="24"/>
        </w:rPr>
        <w:t>łów biurowych i konserwacyjnych.</w:t>
      </w:r>
    </w:p>
    <w:p w14:paraId="25A94DB3" w14:textId="64363D74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E60C0">
        <w:rPr>
          <w:sz w:val="24"/>
          <w:szCs w:val="24"/>
        </w:rPr>
        <w:t>ontrolo</w:t>
      </w:r>
      <w:r>
        <w:rPr>
          <w:sz w:val="24"/>
          <w:szCs w:val="24"/>
        </w:rPr>
        <w:t>wanie dokumentacji orzeczniczej.</w:t>
      </w:r>
    </w:p>
    <w:p w14:paraId="6B169FCB" w14:textId="1EDA9003" w:rsidR="006E60C0" w:rsidRDefault="00703207" w:rsidP="006E60C0">
      <w:pPr>
        <w:pStyle w:val="Tekstpodstawowy31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6E60C0">
        <w:rPr>
          <w:sz w:val="24"/>
          <w:szCs w:val="24"/>
        </w:rPr>
        <w:t xml:space="preserve">dzielanie informacji osobom zainteresowanym o zakresie działalności Zespołu i trybie postępowania przy orzekaniu o niepełnosprawności, stopniu niepełnosprawności </w:t>
      </w:r>
      <w:r w:rsidR="006E60C0">
        <w:rPr>
          <w:sz w:val="24"/>
          <w:szCs w:val="24"/>
        </w:rPr>
        <w:br/>
        <w:t>i o</w:t>
      </w:r>
      <w:r>
        <w:rPr>
          <w:sz w:val="24"/>
          <w:szCs w:val="24"/>
        </w:rPr>
        <w:t xml:space="preserve"> wskazaniach do ulg i uprawnień.</w:t>
      </w:r>
    </w:p>
    <w:p w14:paraId="5DFD31CB" w14:textId="320D5873" w:rsidR="006E60C0" w:rsidRDefault="00703207" w:rsidP="006E60C0">
      <w:pPr>
        <w:pStyle w:val="Tekstpodstawowy31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 xml:space="preserve">rzyjmowanie, wydawanie oraz prowadzenie rejestru wniosków o wydanie orzeczenia </w:t>
      </w:r>
      <w:r w:rsidR="006E60C0">
        <w:rPr>
          <w:sz w:val="24"/>
          <w:szCs w:val="24"/>
        </w:rPr>
        <w:br/>
        <w:t>o niepełnosprawności, stopniu niepełnosprawności, o wskazaniach do ulg i uprawnień, legitymacji dokumentującej niepełnosprawność i stopień niepełnosp</w:t>
      </w:r>
      <w:r>
        <w:rPr>
          <w:sz w:val="24"/>
          <w:szCs w:val="24"/>
        </w:rPr>
        <w:t>rawności oraz kart parkingowych.</w:t>
      </w:r>
    </w:p>
    <w:p w14:paraId="556C2D1C" w14:textId="487FBF2B" w:rsidR="006E60C0" w:rsidRDefault="00703207" w:rsidP="006E60C0">
      <w:pPr>
        <w:pStyle w:val="Tekstpodstawowy31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 xml:space="preserve">rowadzenie rejestru </w:t>
      </w:r>
      <w:proofErr w:type="spellStart"/>
      <w:r w:rsidR="006E60C0">
        <w:rPr>
          <w:sz w:val="24"/>
          <w:szCs w:val="24"/>
        </w:rPr>
        <w:t>odwołań</w:t>
      </w:r>
      <w:proofErr w:type="spellEnd"/>
      <w:r w:rsidR="006E60C0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orzeczeń wydanych przez Zespół.</w:t>
      </w:r>
    </w:p>
    <w:p w14:paraId="320B6862" w14:textId="0FFDBFB2" w:rsidR="006E60C0" w:rsidRDefault="00703207" w:rsidP="006E60C0">
      <w:pPr>
        <w:pStyle w:val="Tekstpodstawowy31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 xml:space="preserve">rzygotowywanie i przekazywanie akt sprawy dotyczących </w:t>
      </w:r>
      <w:proofErr w:type="spellStart"/>
      <w:r w:rsidR="006E60C0">
        <w:rPr>
          <w:sz w:val="24"/>
          <w:szCs w:val="24"/>
        </w:rPr>
        <w:t>odwołań</w:t>
      </w:r>
      <w:proofErr w:type="spellEnd"/>
      <w:r w:rsidR="006E60C0">
        <w:rPr>
          <w:sz w:val="24"/>
          <w:szCs w:val="24"/>
        </w:rPr>
        <w:t xml:space="preserve"> od orzeczeń Powiatowego</w:t>
      </w:r>
      <w:r>
        <w:rPr>
          <w:sz w:val="24"/>
          <w:szCs w:val="24"/>
        </w:rPr>
        <w:t xml:space="preserve"> Zespołu do organu II instancji.</w:t>
      </w:r>
    </w:p>
    <w:p w14:paraId="7AB04FF0" w14:textId="25580FB7" w:rsidR="006E60C0" w:rsidRDefault="00703207" w:rsidP="006E60C0">
      <w:pPr>
        <w:pStyle w:val="Tekstpodstawowy31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>rzygotowywanie dokumentacji na p</w:t>
      </w:r>
      <w:r>
        <w:rPr>
          <w:sz w:val="24"/>
          <w:szCs w:val="24"/>
        </w:rPr>
        <w:t>osiedzenia składów orzekających.</w:t>
      </w:r>
    </w:p>
    <w:p w14:paraId="58F7B04F" w14:textId="1FFC3D79" w:rsidR="006E60C0" w:rsidRDefault="00703207" w:rsidP="006E60C0">
      <w:pPr>
        <w:pStyle w:val="Tekstpodstawowy31"/>
        <w:numPr>
          <w:ilvl w:val="0"/>
          <w:numId w:val="8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E60C0">
        <w:rPr>
          <w:sz w:val="24"/>
          <w:szCs w:val="24"/>
        </w:rPr>
        <w:t>widencja koresponden</w:t>
      </w:r>
      <w:r>
        <w:rPr>
          <w:sz w:val="24"/>
          <w:szCs w:val="24"/>
        </w:rPr>
        <w:t>cji przychodzącej i wychodzącej.</w:t>
      </w:r>
    </w:p>
    <w:p w14:paraId="3133A5EF" w14:textId="5E6156D1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E60C0">
        <w:rPr>
          <w:sz w:val="24"/>
          <w:szCs w:val="24"/>
        </w:rPr>
        <w:t>bsługa Elektronicznego Krajowego Systemu Monitoringu Osób Orzekanych w zakresie rejestrowania wniosków o wydanie orzeczenia o niepełnosprawności i stopniu niepełnosprawności, o wskazaniach do ulg i uprawnień, legitymacji dokumentującej niepełnosprawność i stopień niepełnosp</w:t>
      </w:r>
      <w:r>
        <w:rPr>
          <w:sz w:val="24"/>
          <w:szCs w:val="24"/>
        </w:rPr>
        <w:t>rawności oraz kart parkingowych.</w:t>
      </w:r>
    </w:p>
    <w:p w14:paraId="2571967F" w14:textId="3F38F228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ydawanie w imieniu Przewodniczącego Zespołu legitymacji dokumentującej niepełnosprawność i stopi</w:t>
      </w:r>
      <w:r>
        <w:rPr>
          <w:sz w:val="24"/>
          <w:szCs w:val="24"/>
        </w:rPr>
        <w:t>eń niepełnosprawności.</w:t>
      </w:r>
    </w:p>
    <w:p w14:paraId="11A7435B" w14:textId="492C6F5F" w:rsidR="006E60C0" w:rsidRDefault="00703207" w:rsidP="006E60C0">
      <w:pPr>
        <w:pStyle w:val="Tekstpodstawowy31"/>
        <w:numPr>
          <w:ilvl w:val="0"/>
          <w:numId w:val="8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ydawanie w imieniu Przewodniczącego Zespołu kart parkingowych.</w:t>
      </w:r>
    </w:p>
    <w:p w14:paraId="58CFBCE5" w14:textId="77777777" w:rsidR="006E60C0" w:rsidRDefault="006E60C0" w:rsidP="006E60C0">
      <w:pPr>
        <w:pStyle w:val="Tekstpodstawowy31"/>
        <w:ind w:left="1440"/>
        <w:jc w:val="both"/>
        <w:rPr>
          <w:sz w:val="24"/>
          <w:szCs w:val="24"/>
        </w:rPr>
      </w:pPr>
    </w:p>
    <w:p w14:paraId="348E77EE" w14:textId="77777777" w:rsidR="006E60C0" w:rsidRDefault="006E60C0" w:rsidP="006E60C0">
      <w:pPr>
        <w:pStyle w:val="Tekstpodstawowy31"/>
        <w:ind w:left="1440"/>
        <w:jc w:val="both"/>
        <w:rPr>
          <w:sz w:val="24"/>
          <w:szCs w:val="24"/>
        </w:rPr>
      </w:pPr>
    </w:p>
    <w:p w14:paraId="359C8941" w14:textId="77777777" w:rsidR="00726903" w:rsidRDefault="00726903" w:rsidP="006E60C0">
      <w:pPr>
        <w:pStyle w:val="Tekstpodstawowy31"/>
        <w:jc w:val="center"/>
        <w:rPr>
          <w:sz w:val="24"/>
          <w:szCs w:val="24"/>
        </w:rPr>
      </w:pPr>
    </w:p>
    <w:p w14:paraId="589BBE06" w14:textId="452B9FC1" w:rsidR="006E60C0" w:rsidRDefault="006E60C0" w:rsidP="006E60C0">
      <w:pPr>
        <w:pStyle w:val="Tekstpodstawowy3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14:paraId="69D5E0D7" w14:textId="77777777" w:rsidR="006E60C0" w:rsidRDefault="006E60C0" w:rsidP="006E60C0">
      <w:pPr>
        <w:pStyle w:val="Tekstpodstawowy31"/>
        <w:rPr>
          <w:sz w:val="24"/>
          <w:szCs w:val="24"/>
        </w:rPr>
      </w:pPr>
      <w:r>
        <w:rPr>
          <w:sz w:val="24"/>
          <w:szCs w:val="24"/>
        </w:rPr>
        <w:t>Do zadań Przewodniczącego składu orzekającego należy w szczególności:</w:t>
      </w:r>
    </w:p>
    <w:p w14:paraId="4D1F9130" w14:textId="6601670E" w:rsidR="006E60C0" w:rsidRDefault="00703207" w:rsidP="006E60C0">
      <w:pPr>
        <w:pStyle w:val="Tekstpodstawowy31"/>
        <w:numPr>
          <w:ilvl w:val="0"/>
          <w:numId w:val="2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>rowadzeni</w:t>
      </w:r>
      <w:r>
        <w:rPr>
          <w:sz w:val="24"/>
          <w:szCs w:val="24"/>
        </w:rPr>
        <w:t>e posiedzeń składu orzekającego.</w:t>
      </w:r>
    </w:p>
    <w:p w14:paraId="4F11CCA8" w14:textId="1114125E" w:rsidR="006E60C0" w:rsidRDefault="00703207" w:rsidP="006E60C0">
      <w:pPr>
        <w:pStyle w:val="Tekstpodstawowy31"/>
        <w:numPr>
          <w:ilvl w:val="0"/>
          <w:numId w:val="2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6E60C0">
        <w:rPr>
          <w:sz w:val="24"/>
          <w:szCs w:val="24"/>
        </w:rPr>
        <w:t xml:space="preserve">adanie dziecka do lat 16 oraz osoby powyżej 16 </w:t>
      </w:r>
      <w:r>
        <w:rPr>
          <w:sz w:val="24"/>
          <w:szCs w:val="24"/>
        </w:rPr>
        <w:t>roku życia.</w:t>
      </w:r>
    </w:p>
    <w:p w14:paraId="78E52A49" w14:textId="1ACFD4BD" w:rsidR="006E60C0" w:rsidRDefault="00703207" w:rsidP="006E60C0">
      <w:pPr>
        <w:pStyle w:val="Tekstpodstawowy31"/>
        <w:numPr>
          <w:ilvl w:val="0"/>
          <w:numId w:val="2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60C0">
        <w:rPr>
          <w:sz w:val="24"/>
          <w:szCs w:val="24"/>
        </w:rPr>
        <w:t>ydanie oceny stanu zdrowia dziecka do lat 16 o</w:t>
      </w:r>
      <w:r>
        <w:rPr>
          <w:sz w:val="24"/>
          <w:szCs w:val="24"/>
        </w:rPr>
        <w:t>raz osoby powyżej 16 roku życia.</w:t>
      </w:r>
    </w:p>
    <w:p w14:paraId="2E3805E7" w14:textId="148A21AC" w:rsidR="006E60C0" w:rsidRPr="006172C1" w:rsidRDefault="00703207" w:rsidP="006172C1">
      <w:pPr>
        <w:pStyle w:val="Tekstpodstawowy31"/>
        <w:numPr>
          <w:ilvl w:val="0"/>
          <w:numId w:val="2"/>
        </w:numPr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O</w:t>
      </w:r>
      <w:r w:rsidR="006E60C0">
        <w:rPr>
          <w:sz w:val="24"/>
          <w:szCs w:val="24"/>
        </w:rPr>
        <w:t>kreślenie niepełnosprawności, stopnia niepełnosprawności, przyczyny niepełnosprawności, czasu jej powstania oraz wskazań.</w:t>
      </w:r>
    </w:p>
    <w:p w14:paraId="3647332E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</w:p>
    <w:p w14:paraId="64833164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</w:p>
    <w:p w14:paraId="180AC6B0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14:paraId="7074FCFD" w14:textId="77777777" w:rsidR="006E60C0" w:rsidRDefault="006E60C0" w:rsidP="006E60C0">
      <w:pPr>
        <w:pStyle w:val="Tekstpodstawowy31"/>
        <w:rPr>
          <w:sz w:val="24"/>
          <w:szCs w:val="24"/>
        </w:rPr>
      </w:pPr>
      <w:r>
        <w:rPr>
          <w:sz w:val="24"/>
          <w:szCs w:val="24"/>
        </w:rPr>
        <w:t>Do zadań członków składu orzekającego należy w szczególności:</w:t>
      </w:r>
    </w:p>
    <w:p w14:paraId="531A78CF" w14:textId="5ED867BA" w:rsidR="006E60C0" w:rsidRDefault="00E92BCC" w:rsidP="006E60C0">
      <w:pPr>
        <w:pStyle w:val="Tekstpodstawowy31"/>
        <w:numPr>
          <w:ilvl w:val="0"/>
          <w:numId w:val="3"/>
        </w:num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E60C0">
        <w:rPr>
          <w:sz w:val="24"/>
          <w:szCs w:val="24"/>
        </w:rPr>
        <w:t>rzepro</w:t>
      </w:r>
      <w:r>
        <w:rPr>
          <w:sz w:val="24"/>
          <w:szCs w:val="24"/>
        </w:rPr>
        <w:t>wadzanie rozmowy z wnioskodawcą.</w:t>
      </w:r>
    </w:p>
    <w:p w14:paraId="399983A0" w14:textId="076DE80F" w:rsidR="006E60C0" w:rsidRDefault="00E92BCC" w:rsidP="006E60C0">
      <w:pPr>
        <w:pStyle w:val="Tekstpodstawowy31"/>
        <w:numPr>
          <w:ilvl w:val="0"/>
          <w:numId w:val="3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E60C0">
        <w:rPr>
          <w:sz w:val="24"/>
          <w:szCs w:val="24"/>
        </w:rPr>
        <w:t>porządzanie oceny zgodnie z obowiązującymi standardami postępo</w:t>
      </w:r>
      <w:r>
        <w:rPr>
          <w:sz w:val="24"/>
          <w:szCs w:val="24"/>
        </w:rPr>
        <w:t>wania dla zespołów orzekających.</w:t>
      </w:r>
    </w:p>
    <w:p w14:paraId="515B7694" w14:textId="1D67EC92" w:rsidR="006E60C0" w:rsidRDefault="00E92BCC" w:rsidP="006E60C0">
      <w:pPr>
        <w:pStyle w:val="Tekstpodstawowy31"/>
        <w:numPr>
          <w:ilvl w:val="0"/>
          <w:numId w:val="3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Orzekanie</w:t>
      </w:r>
      <w:r w:rsidR="006E60C0">
        <w:rPr>
          <w:sz w:val="24"/>
          <w:szCs w:val="24"/>
        </w:rPr>
        <w:t>:</w:t>
      </w:r>
    </w:p>
    <w:p w14:paraId="3CE0E35B" w14:textId="330C603A" w:rsidR="006E60C0" w:rsidRDefault="006E60C0" w:rsidP="006E60C0">
      <w:pPr>
        <w:pStyle w:val="Tekstpodstawowy31"/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2BCC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niepełnosprawności osób, które nie ukończyły 16 roku życia, </w:t>
      </w:r>
    </w:p>
    <w:p w14:paraId="1A7F00DD" w14:textId="7A5E721A" w:rsidR="006E60C0" w:rsidRDefault="006E60C0" w:rsidP="006E60C0">
      <w:pPr>
        <w:pStyle w:val="Tekstpodstawowy31"/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2BCC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stopniu niepełnosprawności osób, które ukończyły 16 roku życia, </w:t>
      </w:r>
    </w:p>
    <w:p w14:paraId="1550D9DB" w14:textId="250218F1" w:rsidR="006E60C0" w:rsidRDefault="00E92BCC" w:rsidP="006E60C0">
      <w:pPr>
        <w:pStyle w:val="Tekstpodstawowy31"/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</w:t>
      </w:r>
      <w:r w:rsidR="006E60C0">
        <w:rPr>
          <w:sz w:val="24"/>
          <w:szCs w:val="24"/>
        </w:rPr>
        <w:t xml:space="preserve">wskazaniach do ulg i uprawnień osób posiadających orzeczenia </w:t>
      </w:r>
      <w:r w:rsidR="006E60C0">
        <w:rPr>
          <w:sz w:val="24"/>
          <w:szCs w:val="24"/>
        </w:rPr>
        <w:br/>
        <w:t>o inwalidztwie lub niezdolności do pracy, na podstawie odrębnych przepisów.</w:t>
      </w:r>
    </w:p>
    <w:p w14:paraId="59C2698B" w14:textId="77777777" w:rsidR="006E60C0" w:rsidRDefault="006E60C0" w:rsidP="006E60C0">
      <w:pPr>
        <w:pStyle w:val="Tekstpodstawowy31"/>
        <w:jc w:val="center"/>
        <w:rPr>
          <w:b/>
          <w:sz w:val="24"/>
          <w:szCs w:val="24"/>
        </w:rPr>
      </w:pPr>
    </w:p>
    <w:p w14:paraId="1257E22D" w14:textId="77777777" w:rsidR="006E60C0" w:rsidRDefault="006E60C0" w:rsidP="006E60C0">
      <w:pPr>
        <w:pStyle w:val="Tekstpodstawowy31"/>
        <w:jc w:val="center"/>
        <w:rPr>
          <w:b/>
          <w:sz w:val="24"/>
          <w:szCs w:val="24"/>
        </w:rPr>
      </w:pPr>
    </w:p>
    <w:p w14:paraId="508C824F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14:paraId="396FDFC0" w14:textId="02853D01" w:rsidR="006E60C0" w:rsidRDefault="006E60C0" w:rsidP="006E60C0">
      <w:pPr>
        <w:pStyle w:val="Tekstpodstawowy31"/>
        <w:numPr>
          <w:ilvl w:val="1"/>
          <w:numId w:val="9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Ustala się</w:t>
      </w:r>
      <w:r w:rsidR="008515F7">
        <w:rPr>
          <w:sz w:val="24"/>
          <w:szCs w:val="24"/>
        </w:rPr>
        <w:t xml:space="preserve"> czas pracy pracowników Zespołu:</w:t>
      </w:r>
      <w:bookmarkStart w:id="0" w:name="_GoBack"/>
      <w:bookmarkEnd w:id="0"/>
      <w:r>
        <w:rPr>
          <w:sz w:val="24"/>
          <w:szCs w:val="24"/>
        </w:rPr>
        <w:t xml:space="preserve"> od ponie</w:t>
      </w:r>
      <w:r w:rsidR="00CA4FC4">
        <w:rPr>
          <w:sz w:val="24"/>
          <w:szCs w:val="24"/>
        </w:rPr>
        <w:t>działku do piątku od godz. 7.</w:t>
      </w:r>
      <w:r>
        <w:rPr>
          <w:sz w:val="24"/>
          <w:szCs w:val="24"/>
        </w:rPr>
        <w:t xml:space="preserve">15 </w:t>
      </w:r>
      <w:r w:rsidR="00CA4FC4">
        <w:rPr>
          <w:sz w:val="24"/>
          <w:szCs w:val="24"/>
        </w:rPr>
        <w:t xml:space="preserve">                  do godz. 15.</w:t>
      </w:r>
      <w:r>
        <w:rPr>
          <w:sz w:val="24"/>
          <w:szCs w:val="24"/>
        </w:rPr>
        <w:t>15.</w:t>
      </w:r>
    </w:p>
    <w:p w14:paraId="13E7946E" w14:textId="0B277B88" w:rsidR="006E60C0" w:rsidRDefault="006E60C0" w:rsidP="006E60C0">
      <w:pPr>
        <w:pStyle w:val="Tekstpodstawowy31"/>
        <w:numPr>
          <w:ilvl w:val="1"/>
          <w:numId w:val="9"/>
        </w:numPr>
        <w:tabs>
          <w:tab w:val="left" w:pos="720"/>
        </w:tabs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Czas przyjęć interesantów: od poniedziałku do piątku od </w:t>
      </w:r>
      <w:r w:rsidR="00CA4FC4">
        <w:rPr>
          <w:sz w:val="24"/>
          <w:szCs w:val="24"/>
        </w:rPr>
        <w:t>godz. 8.</w:t>
      </w:r>
      <w:r>
        <w:rPr>
          <w:sz w:val="24"/>
          <w:szCs w:val="24"/>
        </w:rPr>
        <w:t>00 do</w:t>
      </w:r>
      <w:r w:rsidR="00CA4FC4">
        <w:rPr>
          <w:sz w:val="24"/>
          <w:szCs w:val="24"/>
        </w:rPr>
        <w:t xml:space="preserve"> godz. 14.</w:t>
      </w:r>
      <w:r>
        <w:rPr>
          <w:sz w:val="24"/>
          <w:szCs w:val="24"/>
        </w:rPr>
        <w:t>00.</w:t>
      </w:r>
    </w:p>
    <w:p w14:paraId="363604F9" w14:textId="5ACF0364" w:rsidR="006E60C0" w:rsidRDefault="006E60C0" w:rsidP="00CA4FC4">
      <w:pPr>
        <w:pStyle w:val="Tekstpodstawowy31"/>
        <w:tabs>
          <w:tab w:val="left" w:pos="720"/>
        </w:tabs>
        <w:ind w:left="37"/>
        <w:jc w:val="both"/>
        <w:rPr>
          <w:sz w:val="24"/>
          <w:szCs w:val="24"/>
        </w:rPr>
      </w:pPr>
      <w:r>
        <w:rPr>
          <w:sz w:val="24"/>
          <w:szCs w:val="24"/>
        </w:rPr>
        <w:t>3.  Czas pracy członków składów orzekających: od</w:t>
      </w:r>
      <w:r w:rsidR="00CA4FC4">
        <w:rPr>
          <w:sz w:val="24"/>
          <w:szCs w:val="24"/>
        </w:rPr>
        <w:t xml:space="preserve"> poniedziałku do soboty </w:t>
      </w:r>
      <w:r>
        <w:rPr>
          <w:sz w:val="24"/>
          <w:szCs w:val="24"/>
        </w:rPr>
        <w:t xml:space="preserve">od </w:t>
      </w:r>
      <w:r w:rsidR="00CA4FC4">
        <w:rPr>
          <w:sz w:val="24"/>
          <w:szCs w:val="24"/>
        </w:rPr>
        <w:t>godz. 8.</w:t>
      </w:r>
      <w:r>
        <w:rPr>
          <w:sz w:val="24"/>
          <w:szCs w:val="24"/>
        </w:rPr>
        <w:t xml:space="preserve">00 </w:t>
      </w:r>
      <w:r w:rsidR="00CA4FC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do </w:t>
      </w:r>
      <w:r w:rsidR="00CA4FC4">
        <w:rPr>
          <w:sz w:val="24"/>
          <w:szCs w:val="24"/>
        </w:rPr>
        <w:t>godz. 22.</w:t>
      </w:r>
      <w:r>
        <w:rPr>
          <w:sz w:val="24"/>
          <w:szCs w:val="24"/>
        </w:rPr>
        <w:t>00.</w:t>
      </w:r>
    </w:p>
    <w:p w14:paraId="51698319" w14:textId="77777777" w:rsidR="006E60C0" w:rsidRDefault="006E60C0" w:rsidP="006E60C0">
      <w:pPr>
        <w:pStyle w:val="Tekstpodstawowy31"/>
        <w:tabs>
          <w:tab w:val="left" w:pos="720"/>
        </w:tabs>
        <w:ind w:left="397"/>
        <w:jc w:val="both"/>
        <w:rPr>
          <w:sz w:val="24"/>
          <w:szCs w:val="24"/>
        </w:rPr>
      </w:pPr>
    </w:p>
    <w:p w14:paraId="57D72A3A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</w:p>
    <w:p w14:paraId="747BCC3B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14:paraId="4C56F97B" w14:textId="77777777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pracownicy zatrudnieni w Zespole oraz wykonujący prace na jego rzecz zobowiązani są do przestrzegania przepisów ustawy z dnia 29 sierpnia 1997 r. o ochronie danych osobowych. </w:t>
      </w:r>
    </w:p>
    <w:p w14:paraId="3FADBBE0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</w:p>
    <w:p w14:paraId="070D5233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</w:p>
    <w:p w14:paraId="25172F7E" w14:textId="77777777" w:rsidR="006E60C0" w:rsidRDefault="006E60C0" w:rsidP="006E60C0">
      <w:pPr>
        <w:pStyle w:val="Tekstpodstawowy3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14:paraId="0585BAC3" w14:textId="3F4CF4A5" w:rsidR="006E60C0" w:rsidRDefault="006E60C0" w:rsidP="006E60C0">
      <w:pPr>
        <w:pStyle w:val="Tekstpodstawowy31"/>
        <w:jc w:val="both"/>
        <w:rPr>
          <w:sz w:val="24"/>
          <w:szCs w:val="24"/>
        </w:rPr>
      </w:pPr>
      <w:r>
        <w:rPr>
          <w:sz w:val="24"/>
          <w:szCs w:val="24"/>
        </w:rPr>
        <w:t>Regulamin o</w:t>
      </w:r>
      <w:r w:rsidR="00AD343B">
        <w:rPr>
          <w:sz w:val="24"/>
          <w:szCs w:val="24"/>
        </w:rPr>
        <w:t>rganizacyjny obowiązuje z dniem uchwal</w:t>
      </w:r>
      <w:r>
        <w:rPr>
          <w:sz w:val="24"/>
          <w:szCs w:val="24"/>
        </w:rPr>
        <w:t>enia przez Zarząd Powiatu</w:t>
      </w:r>
      <w:r w:rsidR="00AD343B">
        <w:rPr>
          <w:sz w:val="24"/>
          <w:szCs w:val="24"/>
        </w:rPr>
        <w:t xml:space="preserve"> Świdwińskiego</w:t>
      </w:r>
      <w:r>
        <w:rPr>
          <w:sz w:val="24"/>
          <w:szCs w:val="24"/>
        </w:rPr>
        <w:t xml:space="preserve">. </w:t>
      </w:r>
    </w:p>
    <w:p w14:paraId="765A70FA" w14:textId="77777777" w:rsidR="006E60C0" w:rsidRDefault="006E60C0" w:rsidP="006E60C0">
      <w:pPr>
        <w:pStyle w:val="Tekstpodstawowy31"/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6AD121F" w14:textId="77777777" w:rsidR="006E60C0" w:rsidRDefault="006E60C0" w:rsidP="006E60C0">
      <w:pPr>
        <w:pStyle w:val="Tekstpodstawowy31"/>
        <w:ind w:left="540" w:hanging="540"/>
        <w:jc w:val="both"/>
        <w:rPr>
          <w:sz w:val="24"/>
          <w:szCs w:val="24"/>
        </w:rPr>
      </w:pPr>
    </w:p>
    <w:p w14:paraId="389CE6EF" w14:textId="77777777" w:rsidR="006E60C0" w:rsidRDefault="006E60C0" w:rsidP="006E60C0">
      <w:pPr>
        <w:pStyle w:val="Tekstpodstawowy31"/>
        <w:ind w:left="540" w:hanging="540"/>
        <w:jc w:val="both"/>
        <w:rPr>
          <w:sz w:val="24"/>
          <w:szCs w:val="24"/>
        </w:rPr>
      </w:pPr>
    </w:p>
    <w:p w14:paraId="76543716" w14:textId="77777777" w:rsidR="006E60C0" w:rsidRDefault="006E60C0" w:rsidP="006E60C0">
      <w:pPr>
        <w:pStyle w:val="Tekstpodstawowy31"/>
        <w:ind w:left="540" w:hanging="540"/>
        <w:jc w:val="both"/>
        <w:rPr>
          <w:sz w:val="16"/>
          <w:szCs w:val="16"/>
        </w:rPr>
      </w:pPr>
      <w:r>
        <w:rPr>
          <w:sz w:val="16"/>
          <w:szCs w:val="16"/>
        </w:rPr>
        <w:t>Sporządziła: Iwona Deka</w:t>
      </w:r>
    </w:p>
    <w:p w14:paraId="17D24626" w14:textId="77777777" w:rsidR="006E60C0" w:rsidRDefault="006E60C0" w:rsidP="006E60C0">
      <w:r>
        <w:t xml:space="preserve">                                                                                                          </w:t>
      </w:r>
    </w:p>
    <w:p w14:paraId="6F0512D6" w14:textId="77777777" w:rsidR="00B00039" w:rsidRDefault="00B00039"/>
    <w:sectPr w:rsidR="00B0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96B"/>
    <w:multiLevelType w:val="hybridMultilevel"/>
    <w:tmpl w:val="3ED2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F7"/>
    <w:multiLevelType w:val="hybridMultilevel"/>
    <w:tmpl w:val="46C8CCE2"/>
    <w:lvl w:ilvl="0" w:tplc="62FCF4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1" w:tplc="B7E436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027CC"/>
    <w:multiLevelType w:val="hybridMultilevel"/>
    <w:tmpl w:val="5D563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1C5"/>
    <w:multiLevelType w:val="hybridMultilevel"/>
    <w:tmpl w:val="8ED0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AA4"/>
    <w:multiLevelType w:val="hybridMultilevel"/>
    <w:tmpl w:val="373A1674"/>
    <w:lvl w:ilvl="0" w:tplc="87987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5A5E"/>
    <w:multiLevelType w:val="hybridMultilevel"/>
    <w:tmpl w:val="F3B05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5111"/>
    <w:multiLevelType w:val="hybridMultilevel"/>
    <w:tmpl w:val="9FA4DB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3D4C24"/>
    <w:multiLevelType w:val="hybridMultilevel"/>
    <w:tmpl w:val="DFE01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7E1898"/>
    <w:multiLevelType w:val="hybridMultilevel"/>
    <w:tmpl w:val="6A62D3A0"/>
    <w:lvl w:ilvl="0" w:tplc="328EF6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539F0"/>
    <w:multiLevelType w:val="hybridMultilevel"/>
    <w:tmpl w:val="B9F2022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A1003"/>
    <w:multiLevelType w:val="hybridMultilevel"/>
    <w:tmpl w:val="1B0615B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39"/>
    <w:rsid w:val="000541DC"/>
    <w:rsid w:val="00150FE4"/>
    <w:rsid w:val="0033487B"/>
    <w:rsid w:val="0048514A"/>
    <w:rsid w:val="00500BDD"/>
    <w:rsid w:val="00607018"/>
    <w:rsid w:val="006172C1"/>
    <w:rsid w:val="006A5402"/>
    <w:rsid w:val="006E60C0"/>
    <w:rsid w:val="00703207"/>
    <w:rsid w:val="00726903"/>
    <w:rsid w:val="008515F7"/>
    <w:rsid w:val="0087733C"/>
    <w:rsid w:val="008862E5"/>
    <w:rsid w:val="00946CE4"/>
    <w:rsid w:val="00974B4D"/>
    <w:rsid w:val="00A5024B"/>
    <w:rsid w:val="00AB434E"/>
    <w:rsid w:val="00AD343B"/>
    <w:rsid w:val="00AD51D8"/>
    <w:rsid w:val="00B00039"/>
    <w:rsid w:val="00BF7AFA"/>
    <w:rsid w:val="00CA4FC4"/>
    <w:rsid w:val="00CC62AC"/>
    <w:rsid w:val="00CF13C2"/>
    <w:rsid w:val="00E86C3F"/>
    <w:rsid w:val="00E92BCC"/>
    <w:rsid w:val="00E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9CFE"/>
  <w15:chartTrackingRefBased/>
  <w15:docId w15:val="{E006750F-F45D-4F4E-8916-C92347CA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E60C0"/>
    <w:pPr>
      <w:overflowPunct w:val="0"/>
      <w:autoSpaceDE w:val="0"/>
      <w:autoSpaceDN w:val="0"/>
      <w:adjustRightInd w:val="0"/>
    </w:pPr>
    <w:rPr>
      <w:sz w:val="32"/>
      <w:szCs w:val="20"/>
    </w:rPr>
  </w:style>
  <w:style w:type="paragraph" w:styleId="Tekstpodstawowy">
    <w:name w:val="Body Text"/>
    <w:basedOn w:val="Normalny"/>
    <w:link w:val="TekstpodstawowyZnak"/>
    <w:rsid w:val="00726903"/>
    <w:pPr>
      <w:widowControl w:val="0"/>
      <w:suppressAutoHyphens/>
      <w:spacing w:after="120"/>
    </w:pPr>
    <w:rPr>
      <w:rFonts w:eastAsia="SimSun" w:cs="Lucida Sans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26903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3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pzoon swidwin</dc:creator>
  <cp:keywords/>
  <dc:description/>
  <cp:lastModifiedBy>admin</cp:lastModifiedBy>
  <cp:revision>47</cp:revision>
  <cp:lastPrinted>2021-01-18T12:57:00Z</cp:lastPrinted>
  <dcterms:created xsi:type="dcterms:W3CDTF">2021-01-05T12:46:00Z</dcterms:created>
  <dcterms:modified xsi:type="dcterms:W3CDTF">2021-01-19T06:59:00Z</dcterms:modified>
</cp:coreProperties>
</file>