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C0D73" w14:textId="71CF3A92" w:rsidR="000213B7" w:rsidRPr="000213B7" w:rsidRDefault="000213B7" w:rsidP="000213B7">
      <w:pPr>
        <w:spacing w:after="0" w:line="278" w:lineRule="auto"/>
        <w:rPr>
          <w:b/>
          <w:kern w:val="2"/>
          <w:szCs w:val="24"/>
          <w14:ligatures w14:val="standardContextual"/>
        </w:rPr>
      </w:pPr>
      <w:r w:rsidRPr="000213B7">
        <w:rPr>
          <w:b/>
          <w:kern w:val="2"/>
          <w:szCs w:val="24"/>
          <w14:ligatures w14:val="standardContextual"/>
        </w:rPr>
        <w:t xml:space="preserve">GG.6840.2.8.2025/2026 </w:t>
      </w:r>
    </w:p>
    <w:p w14:paraId="5F0CB61D" w14:textId="77777777" w:rsidR="000213B7" w:rsidRPr="000213B7" w:rsidRDefault="000213B7" w:rsidP="000213B7">
      <w:pPr>
        <w:spacing w:after="0"/>
        <w:rPr>
          <w:szCs w:val="24"/>
        </w:rPr>
      </w:pPr>
    </w:p>
    <w:p w14:paraId="05B35F5D" w14:textId="77777777" w:rsidR="000213B7" w:rsidRPr="000213B7" w:rsidRDefault="000213B7" w:rsidP="000213B7">
      <w:pPr>
        <w:jc w:val="center"/>
        <w:rPr>
          <w:b/>
          <w:szCs w:val="24"/>
        </w:rPr>
      </w:pPr>
      <w:r w:rsidRPr="000213B7">
        <w:rPr>
          <w:b/>
          <w:szCs w:val="24"/>
        </w:rPr>
        <w:t>O G Ł O S Z E N I E     P R Z E T A R G U</w:t>
      </w:r>
    </w:p>
    <w:p w14:paraId="4D5E2AAE" w14:textId="77777777" w:rsidR="000213B7" w:rsidRPr="000213B7" w:rsidRDefault="000213B7" w:rsidP="000213B7">
      <w:pPr>
        <w:jc w:val="both"/>
        <w:rPr>
          <w:szCs w:val="24"/>
        </w:rPr>
      </w:pPr>
      <w:r w:rsidRPr="000213B7">
        <w:rPr>
          <w:szCs w:val="24"/>
        </w:rPr>
        <w:tab/>
        <w:t xml:space="preserve">Na podstawie art. 38 ustawy z dnia 21 sierpnia 1997 r. o gospodarce nieruchomościami (t.j. Dz. U. z 2026 r. poz. 399 ze zm.) oraz Rozporządzenia Rady Ministrów z dnia 14 września 2004 r. w sprawie sposobu i trybu przeprowadzenia przetargów i rokowań na zbycie nieruchomości (Dz. U. z 2021 r. poz. 2213 ze zm.) </w:t>
      </w:r>
      <w:r w:rsidRPr="000213B7">
        <w:rPr>
          <w:b/>
          <w:szCs w:val="24"/>
        </w:rPr>
        <w:t>Starosta Powiatu Świdwińskiego</w:t>
      </w:r>
      <w:r w:rsidRPr="000213B7">
        <w:rPr>
          <w:szCs w:val="24"/>
        </w:rPr>
        <w:t xml:space="preserve"> </w:t>
      </w:r>
      <w:r w:rsidRPr="000213B7">
        <w:rPr>
          <w:b/>
          <w:szCs w:val="24"/>
        </w:rPr>
        <w:t>ogłasza I przetarg ustny nieograniczony na</w:t>
      </w:r>
      <w:r w:rsidRPr="000213B7">
        <w:rPr>
          <w:szCs w:val="24"/>
        </w:rPr>
        <w:t xml:space="preserve"> </w:t>
      </w:r>
      <w:r w:rsidRPr="000213B7">
        <w:rPr>
          <w:b/>
          <w:szCs w:val="24"/>
        </w:rPr>
        <w:t xml:space="preserve">sprzedaż nieruchomości stanowiących własność Skarbu Państwa.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672"/>
        <w:gridCol w:w="2390"/>
        <w:gridCol w:w="2887"/>
        <w:gridCol w:w="7513"/>
        <w:gridCol w:w="2835"/>
        <w:gridCol w:w="2126"/>
        <w:gridCol w:w="2544"/>
      </w:tblGrid>
      <w:tr w:rsidR="000213B7" w:rsidRPr="000213B7" w14:paraId="4A5D3B16" w14:textId="77777777" w:rsidTr="000E32D6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4262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 xml:space="preserve">L.p.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77607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>Położenie nieruchomości</w:t>
            </w:r>
          </w:p>
          <w:p w14:paraId="56B7CEDF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>obręb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8232A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 xml:space="preserve">Oznaczenie </w:t>
            </w:r>
          </w:p>
          <w:p w14:paraId="55BA0083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 xml:space="preserve">nieruchomości gruntowej </w:t>
            </w:r>
          </w:p>
          <w:p w14:paraId="5BB27DE6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 xml:space="preserve">wg księgi wieczystej </w:t>
            </w:r>
          </w:p>
          <w:p w14:paraId="6994D85D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>oraz katastru nieruchomości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52A3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>Opis nieruchomości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EB70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 xml:space="preserve">Cena wywoławcza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018AF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>Wadium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FA1C0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>Postąpienie</w:t>
            </w:r>
          </w:p>
        </w:tc>
      </w:tr>
      <w:tr w:rsidR="000213B7" w:rsidRPr="000213B7" w14:paraId="5ED55EC3" w14:textId="77777777" w:rsidTr="000E32D6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8A0A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>1.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C93AD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>2.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A1902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>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E2E4D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3323D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B2814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>6.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398C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>7.</w:t>
            </w:r>
          </w:p>
        </w:tc>
      </w:tr>
      <w:tr w:rsidR="000213B7" w:rsidRPr="000213B7" w14:paraId="07B4721A" w14:textId="77777777" w:rsidTr="000E32D6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53CE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szCs w:val="24"/>
              </w:rPr>
              <w:t>1.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E512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14:paraId="0818B836" w14:textId="0CADB923" w:rsidR="000213B7" w:rsidRPr="000213B7" w:rsidRDefault="000213B7" w:rsidP="008A21EB">
            <w:pPr>
              <w:spacing w:after="0" w:line="278" w:lineRule="auto"/>
              <w:jc w:val="center"/>
              <w:rPr>
                <w:b/>
                <w:kern w:val="2"/>
                <w:szCs w:val="24"/>
                <w14:ligatures w14:val="standardContextual"/>
              </w:rPr>
            </w:pPr>
            <w:r w:rsidRPr="000213B7">
              <w:rPr>
                <w:b/>
                <w:kern w:val="2"/>
                <w:szCs w:val="24"/>
                <w14:ligatures w14:val="standardContextual"/>
              </w:rPr>
              <w:t xml:space="preserve">Gmina </w:t>
            </w:r>
            <w:r w:rsidR="00683061">
              <w:rPr>
                <w:b/>
                <w:kern w:val="2"/>
                <w:szCs w:val="24"/>
                <w14:ligatures w14:val="standardContextual"/>
              </w:rPr>
              <w:t>Rąbino</w:t>
            </w:r>
            <w:r w:rsidRPr="000213B7">
              <w:rPr>
                <w:b/>
                <w:kern w:val="2"/>
                <w:szCs w:val="24"/>
                <w14:ligatures w14:val="standardContextual"/>
              </w:rPr>
              <w:t xml:space="preserve"> </w:t>
            </w:r>
            <w:r w:rsidR="00683061">
              <w:rPr>
                <w:b/>
                <w:kern w:val="2"/>
                <w:szCs w:val="24"/>
                <w14:ligatures w14:val="standardContextual"/>
              </w:rPr>
              <w:br/>
            </w:r>
            <w:r w:rsidRPr="000213B7">
              <w:rPr>
                <w:b/>
                <w:kern w:val="2"/>
                <w:szCs w:val="24"/>
                <w14:ligatures w14:val="standardContextual"/>
              </w:rPr>
              <w:t xml:space="preserve">obręb </w:t>
            </w:r>
            <w:r w:rsidR="00683061">
              <w:rPr>
                <w:b/>
                <w:kern w:val="2"/>
                <w:szCs w:val="24"/>
                <w14:ligatures w14:val="standardContextual"/>
              </w:rPr>
              <w:t>Głodzino</w:t>
            </w:r>
          </w:p>
          <w:p w14:paraId="375FACD6" w14:textId="77777777" w:rsidR="000213B7" w:rsidRPr="000213B7" w:rsidRDefault="000213B7" w:rsidP="008A21EB">
            <w:pPr>
              <w:spacing w:after="0" w:line="278" w:lineRule="auto"/>
              <w:jc w:val="center"/>
              <w:rPr>
                <w:b/>
                <w:kern w:val="2"/>
                <w:szCs w:val="24"/>
                <w14:ligatures w14:val="standardContextual"/>
              </w:rPr>
            </w:pPr>
            <w:r w:rsidRPr="000213B7">
              <w:rPr>
                <w:b/>
                <w:kern w:val="2"/>
                <w:szCs w:val="24"/>
                <w14:ligatures w14:val="standardContextual"/>
              </w:rPr>
              <w:t>Powiat Świdwiński</w:t>
            </w:r>
          </w:p>
          <w:p w14:paraId="6C765093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213B7">
              <w:rPr>
                <w:b/>
                <w:kern w:val="2"/>
                <w:szCs w:val="24"/>
                <w14:ligatures w14:val="standardContextual"/>
              </w:rPr>
              <w:t>Województwo Zachodniopomorskie</w:t>
            </w:r>
          </w:p>
          <w:p w14:paraId="11FE1882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E581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14:paraId="5CB75B21" w14:textId="6112D5E2" w:rsidR="000213B7" w:rsidRPr="000213B7" w:rsidRDefault="000213B7" w:rsidP="008A21EB">
            <w:pPr>
              <w:spacing w:after="0" w:line="240" w:lineRule="auto"/>
              <w:jc w:val="center"/>
              <w:rPr>
                <w:b/>
                <w:kern w:val="2"/>
                <w:szCs w:val="24"/>
                <w14:ligatures w14:val="standardContextual"/>
              </w:rPr>
            </w:pPr>
            <w:r w:rsidRPr="000213B7">
              <w:rPr>
                <w:b/>
                <w:kern w:val="2"/>
                <w:szCs w:val="24"/>
                <w14:ligatures w14:val="standardContextual"/>
              </w:rPr>
              <w:t xml:space="preserve">Dz. nr </w:t>
            </w:r>
            <w:r w:rsidR="00E356F3">
              <w:rPr>
                <w:b/>
                <w:kern w:val="2"/>
                <w:szCs w:val="24"/>
                <w14:ligatures w14:val="standardContextual"/>
              </w:rPr>
              <w:t>100/1</w:t>
            </w:r>
          </w:p>
          <w:p w14:paraId="012FF5F5" w14:textId="37C2466C" w:rsidR="000213B7" w:rsidRPr="000213B7" w:rsidRDefault="000213B7" w:rsidP="008A21EB">
            <w:pPr>
              <w:spacing w:after="0" w:line="240" w:lineRule="auto"/>
              <w:jc w:val="center"/>
              <w:rPr>
                <w:b/>
                <w:kern w:val="2"/>
                <w:szCs w:val="24"/>
                <w14:ligatures w14:val="standardContextual"/>
              </w:rPr>
            </w:pPr>
            <w:r w:rsidRPr="000213B7">
              <w:rPr>
                <w:b/>
                <w:kern w:val="2"/>
                <w:szCs w:val="24"/>
                <w14:ligatures w14:val="standardContextual"/>
              </w:rPr>
              <w:t>o pow. 0,</w:t>
            </w:r>
            <w:r w:rsidR="00E356F3">
              <w:rPr>
                <w:b/>
                <w:kern w:val="2"/>
                <w:szCs w:val="24"/>
                <w14:ligatures w14:val="standardContextual"/>
              </w:rPr>
              <w:t>2900</w:t>
            </w:r>
            <w:r w:rsidRPr="000213B7">
              <w:rPr>
                <w:b/>
                <w:kern w:val="2"/>
                <w:szCs w:val="24"/>
                <w14:ligatures w14:val="standardContextual"/>
              </w:rPr>
              <w:t xml:space="preserve"> ha</w:t>
            </w:r>
          </w:p>
          <w:p w14:paraId="27FB59E0" w14:textId="653D37DA" w:rsidR="000213B7" w:rsidRPr="000213B7" w:rsidRDefault="000213B7" w:rsidP="008A21EB">
            <w:pPr>
              <w:spacing w:after="0" w:line="240" w:lineRule="auto"/>
              <w:jc w:val="center"/>
              <w:rPr>
                <w:b/>
                <w:kern w:val="2"/>
                <w:szCs w:val="24"/>
                <w14:ligatures w14:val="standardContextual"/>
              </w:rPr>
            </w:pPr>
            <w:r w:rsidRPr="000213B7">
              <w:rPr>
                <w:b/>
                <w:kern w:val="2"/>
                <w:szCs w:val="24"/>
                <w14:ligatures w14:val="standardContextual"/>
              </w:rPr>
              <w:t>KO2B/000</w:t>
            </w:r>
            <w:r w:rsidR="00E356F3">
              <w:rPr>
                <w:b/>
                <w:kern w:val="2"/>
                <w:szCs w:val="24"/>
                <w14:ligatures w14:val="standardContextual"/>
              </w:rPr>
              <w:t>23488/3</w:t>
            </w:r>
          </w:p>
          <w:p w14:paraId="70B39DBF" w14:textId="77777777" w:rsidR="000213B7" w:rsidRPr="000213B7" w:rsidRDefault="000213B7" w:rsidP="008A21EB">
            <w:pPr>
              <w:spacing w:after="160" w:line="240" w:lineRule="auto"/>
              <w:jc w:val="center"/>
              <w:rPr>
                <w:b/>
                <w:kern w:val="2"/>
                <w:szCs w:val="24"/>
                <w14:ligatures w14:val="standardContextual"/>
              </w:rPr>
            </w:pPr>
          </w:p>
          <w:p w14:paraId="5F1B0989" w14:textId="50BF2B33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  <w:lang w:val="en-US"/>
              </w:rPr>
            </w:pPr>
            <w:r w:rsidRPr="000213B7">
              <w:rPr>
                <w:kern w:val="2"/>
                <w:szCs w:val="24"/>
                <w:lang w:val="en-US"/>
                <w14:ligatures w14:val="standardContextual"/>
              </w:rPr>
              <w:t>Br-R</w:t>
            </w:r>
            <w:r w:rsidR="00425C2D">
              <w:rPr>
                <w:kern w:val="2"/>
                <w:szCs w:val="24"/>
                <w:lang w:val="en-US"/>
                <w14:ligatures w14:val="standardContextual"/>
              </w:rPr>
              <w:t>I</w:t>
            </w:r>
            <w:r w:rsidRPr="000213B7">
              <w:rPr>
                <w:kern w:val="2"/>
                <w:szCs w:val="24"/>
                <w:lang w:val="en-US"/>
                <w14:ligatures w14:val="standardContextual"/>
              </w:rPr>
              <w:t>V</w:t>
            </w:r>
            <w:r w:rsidR="00425C2D">
              <w:rPr>
                <w:kern w:val="2"/>
                <w:szCs w:val="24"/>
                <w:lang w:val="en-US"/>
                <w14:ligatures w14:val="standardContextual"/>
              </w:rPr>
              <w:t>b</w:t>
            </w:r>
            <w:r w:rsidRPr="000213B7">
              <w:rPr>
                <w:kern w:val="2"/>
                <w:szCs w:val="24"/>
                <w:lang w:val="en-US"/>
                <w14:ligatures w14:val="standardContextual"/>
              </w:rPr>
              <w:t xml:space="preserve"> – 0,</w:t>
            </w:r>
            <w:r w:rsidR="00425C2D">
              <w:rPr>
                <w:kern w:val="2"/>
                <w:szCs w:val="24"/>
                <w:lang w:val="en-US"/>
                <w14:ligatures w14:val="standardContextual"/>
              </w:rPr>
              <w:t>2</w:t>
            </w:r>
            <w:r w:rsidRPr="000213B7">
              <w:rPr>
                <w:kern w:val="2"/>
                <w:szCs w:val="24"/>
                <w:lang w:val="en-US"/>
                <w14:ligatures w14:val="standardContextual"/>
              </w:rPr>
              <w:t>9</w:t>
            </w:r>
            <w:r w:rsidR="009A2AEF">
              <w:rPr>
                <w:kern w:val="2"/>
                <w:szCs w:val="24"/>
                <w:lang w:val="en-US"/>
                <w14:ligatures w14:val="standardContextual"/>
              </w:rPr>
              <w:t>00</w:t>
            </w:r>
            <w:r w:rsidRPr="000213B7">
              <w:rPr>
                <w:kern w:val="2"/>
                <w:szCs w:val="24"/>
                <w:lang w:val="en-US"/>
                <w14:ligatures w14:val="standardContextual"/>
              </w:rPr>
              <w:t xml:space="preserve"> ha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4879D" w14:textId="77777777" w:rsidR="000E32D6" w:rsidRPr="00B00A04" w:rsidRDefault="000E32D6" w:rsidP="008A21EB">
            <w:pPr>
              <w:spacing w:after="0" w:line="240" w:lineRule="auto"/>
              <w:jc w:val="both"/>
              <w:rPr>
                <w:szCs w:val="24"/>
              </w:rPr>
            </w:pPr>
          </w:p>
          <w:p w14:paraId="482CAAEF" w14:textId="33FB76AD" w:rsidR="000213B7" w:rsidRPr="00B00A04" w:rsidRDefault="00683061" w:rsidP="008A21EB">
            <w:pPr>
              <w:spacing w:after="0" w:line="240" w:lineRule="auto"/>
              <w:jc w:val="both"/>
              <w:rPr>
                <w:b/>
                <w:szCs w:val="24"/>
              </w:rPr>
            </w:pPr>
            <w:r w:rsidRPr="00B00A04">
              <w:rPr>
                <w:szCs w:val="24"/>
              </w:rPr>
              <w:t xml:space="preserve">Nieruchomość gruntowa zabudowana budynkiem mieszkalnym (w złym stanie technicznym) wraz z przyległym budynkiem gospodarczym. Działka posiada podstawowe uzbrojenie: </w:t>
            </w:r>
            <w:proofErr w:type="spellStart"/>
            <w:r w:rsidRPr="00B00A04">
              <w:rPr>
                <w:szCs w:val="24"/>
              </w:rPr>
              <w:t>w.,e</w:t>
            </w:r>
            <w:proofErr w:type="spellEnd"/>
            <w:r w:rsidRPr="00B00A04">
              <w:rPr>
                <w:szCs w:val="24"/>
              </w:rPr>
              <w:t xml:space="preserve">. Dojazd do nieruchomości drogą asfaltową. Otoczenie stanowi zabudowa zagrodowa, tereny zadrzewione oraz Kościół. Zgodnie ze studium uwarunkowań i kierunków zagospodarowania przestrzennego gminy Rąbino </w:t>
            </w:r>
            <w:r w:rsidRPr="00B00A04">
              <w:rPr>
                <w:i/>
                <w:iCs/>
                <w:szCs w:val="24"/>
              </w:rPr>
              <w:t>działka stanowi zabudowę mieszkaniową i sady</w:t>
            </w:r>
            <w:r w:rsidRPr="00B00A04">
              <w:rPr>
                <w:szCs w:val="24"/>
              </w:rPr>
              <w:t xml:space="preserve">. </w:t>
            </w:r>
            <w:r w:rsidR="000E32D6" w:rsidRPr="00B00A04">
              <w:rPr>
                <w:rFonts w:eastAsia="Times New Roman" w:cs="Times New Roman"/>
                <w:szCs w:val="24"/>
                <w:lang w:eastAsia="pl-PL"/>
              </w:rPr>
              <w:t>Dla nieruchomości nie ujawniono ograniczonych praw rzeczowych w szczególności hipoteki, służebności ani innych obciążeń ograniczających prawo własności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5E33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14:paraId="130D8E03" w14:textId="77777777" w:rsidR="000E32D6" w:rsidRPr="00B00A04" w:rsidRDefault="000E32D6" w:rsidP="000E32D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B00A04">
              <w:rPr>
                <w:b/>
                <w:szCs w:val="24"/>
              </w:rPr>
              <w:t>62.200,00 zł brutto</w:t>
            </w:r>
          </w:p>
          <w:p w14:paraId="0C798B88" w14:textId="0A0DD55F" w:rsidR="000213B7" w:rsidRPr="000213B7" w:rsidRDefault="000E32D6" w:rsidP="000E32D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B00A04">
              <w:rPr>
                <w:szCs w:val="24"/>
              </w:rPr>
              <w:t>(sprzedaż zwolniona z VAT zgodnie z art. 43 ust.1 pkt 10 ustawy o VAT)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93A9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14:paraId="1B2F772A" w14:textId="2AB494AE" w:rsidR="000213B7" w:rsidRPr="000213B7" w:rsidRDefault="000E32D6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6 300,00 zł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45A7" w14:textId="77777777" w:rsidR="000213B7" w:rsidRPr="000213B7" w:rsidRDefault="000213B7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14:paraId="586A1DE9" w14:textId="77777777" w:rsidR="000213B7" w:rsidRDefault="000E32D6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0E32D6">
              <w:rPr>
                <w:b/>
                <w:szCs w:val="24"/>
              </w:rPr>
              <w:t>O wysokości najniższego postąpienia decydują uczestnicy przetargu, z tym, że postąpienie nie może wynosić mniej niż 1% ceny wywoławczej.</w:t>
            </w:r>
          </w:p>
          <w:p w14:paraId="70ABBE67" w14:textId="79BD7C38" w:rsidR="000E32D6" w:rsidRPr="000213B7" w:rsidRDefault="000E32D6" w:rsidP="008A21EB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</w:tr>
    </w:tbl>
    <w:p w14:paraId="135A6FB8" w14:textId="77777777" w:rsidR="000213B7" w:rsidRDefault="000213B7" w:rsidP="000213B7">
      <w:pPr>
        <w:jc w:val="both"/>
        <w:rPr>
          <w:b/>
          <w:i/>
          <w:sz w:val="22"/>
          <w:u w:val="single"/>
        </w:rPr>
      </w:pPr>
    </w:p>
    <w:p w14:paraId="73B4C15B" w14:textId="6000A22D" w:rsidR="000213B7" w:rsidRPr="000213B7" w:rsidRDefault="000213B7" w:rsidP="000213B7">
      <w:pPr>
        <w:jc w:val="both"/>
        <w:rPr>
          <w:i/>
          <w:sz w:val="22"/>
        </w:rPr>
      </w:pPr>
      <w:r w:rsidRPr="000213B7">
        <w:rPr>
          <w:b/>
          <w:i/>
          <w:sz w:val="22"/>
          <w:u w:val="single"/>
        </w:rPr>
        <w:t>Adnotacje</w:t>
      </w:r>
      <w:r w:rsidRPr="000213B7">
        <w:rPr>
          <w:i/>
          <w:sz w:val="22"/>
        </w:rPr>
        <w:t>:</w:t>
      </w:r>
    </w:p>
    <w:p w14:paraId="786AB4B8" w14:textId="288474CA" w:rsidR="000213B7" w:rsidRPr="00B00A04" w:rsidRDefault="000213B7" w:rsidP="000213B7">
      <w:pPr>
        <w:numPr>
          <w:ilvl w:val="0"/>
          <w:numId w:val="1"/>
        </w:numPr>
        <w:contextualSpacing/>
        <w:jc w:val="both"/>
        <w:rPr>
          <w:sz w:val="22"/>
        </w:rPr>
      </w:pPr>
      <w:r w:rsidRPr="00B00A04">
        <w:rPr>
          <w:sz w:val="22"/>
        </w:rPr>
        <w:t>Przetarg nieruchomości</w:t>
      </w:r>
      <w:r w:rsidRPr="00B00A04">
        <w:rPr>
          <w:sz w:val="22"/>
          <w:u w:val="single"/>
        </w:rPr>
        <w:t xml:space="preserve"> odbędzie się w dniu</w:t>
      </w:r>
      <w:r w:rsidR="00683061" w:rsidRPr="00B00A04">
        <w:rPr>
          <w:sz w:val="22"/>
          <w:u w:val="single"/>
        </w:rPr>
        <w:t xml:space="preserve"> </w:t>
      </w:r>
      <w:r w:rsidR="00683061" w:rsidRPr="00B00A04">
        <w:rPr>
          <w:b/>
          <w:sz w:val="22"/>
          <w:u w:val="single"/>
        </w:rPr>
        <w:t>19.11.2026</w:t>
      </w:r>
      <w:r w:rsidRPr="00B00A04">
        <w:rPr>
          <w:b/>
          <w:sz w:val="22"/>
          <w:u w:val="single"/>
        </w:rPr>
        <w:t xml:space="preserve"> r. </w:t>
      </w:r>
      <w:r w:rsidRPr="00B00A04">
        <w:rPr>
          <w:sz w:val="22"/>
          <w:u w:val="single"/>
        </w:rPr>
        <w:t xml:space="preserve"> o godzinie 10</w:t>
      </w:r>
      <w:r w:rsidRPr="00B00A04">
        <w:rPr>
          <w:rFonts w:cs="Times New Roman"/>
          <w:sz w:val="22"/>
          <w:u w:val="single"/>
        </w:rPr>
        <w:t>ºº</w:t>
      </w:r>
      <w:r w:rsidRPr="00B00A04">
        <w:rPr>
          <w:sz w:val="22"/>
          <w:u w:val="single"/>
        </w:rPr>
        <w:t xml:space="preserve">, </w:t>
      </w:r>
      <w:r w:rsidRPr="00B00A04">
        <w:rPr>
          <w:sz w:val="22"/>
        </w:rPr>
        <w:t>w siedzibie Wydziału Geodezji i Gospodarki Nieruchomościami Starostwa Powiatowego przy ul. Kołobrzeskiej 43 w pokoju nr 10.</w:t>
      </w:r>
    </w:p>
    <w:p w14:paraId="30A3F001" w14:textId="53A0FE31" w:rsidR="000213B7" w:rsidRPr="00B00A04" w:rsidRDefault="000213B7" w:rsidP="000213B7">
      <w:pPr>
        <w:numPr>
          <w:ilvl w:val="0"/>
          <w:numId w:val="1"/>
        </w:numPr>
        <w:contextualSpacing/>
        <w:jc w:val="both"/>
        <w:rPr>
          <w:sz w:val="22"/>
        </w:rPr>
      </w:pPr>
      <w:r w:rsidRPr="00B00A04">
        <w:rPr>
          <w:sz w:val="22"/>
        </w:rPr>
        <w:t xml:space="preserve">Warunkiem przystąpienia do przetargu jest wpłacenie na konto Starostwa Powiatowego PeKaO S.A.: 11 1240 3682 1111 0000 4200 9670 </w:t>
      </w:r>
      <w:r w:rsidRPr="00B00A04">
        <w:rPr>
          <w:b/>
          <w:sz w:val="22"/>
        </w:rPr>
        <w:t xml:space="preserve">wadium w terminie nie później niż do dnia </w:t>
      </w:r>
      <w:r w:rsidR="00683061" w:rsidRPr="00B00A04">
        <w:rPr>
          <w:b/>
          <w:sz w:val="22"/>
        </w:rPr>
        <w:t>16.11.2026</w:t>
      </w:r>
      <w:r w:rsidRPr="00B00A04">
        <w:rPr>
          <w:b/>
          <w:sz w:val="22"/>
        </w:rPr>
        <w:t xml:space="preserve"> r.</w:t>
      </w:r>
      <w:r w:rsidRPr="00B00A04">
        <w:rPr>
          <w:sz w:val="22"/>
        </w:rPr>
        <w:t xml:space="preserve"> Wadium wpłacone przez uczestnika, który wygra przetarg zalicza się na poczet ceny nabycia/najmu nieruchomości. Niewykorzystane wadia zwraca się niezwłocznie, jednak</w:t>
      </w:r>
      <w:r w:rsidR="00B00A04">
        <w:rPr>
          <w:sz w:val="22"/>
        </w:rPr>
        <w:t>,</w:t>
      </w:r>
      <w:r w:rsidRPr="00B00A04">
        <w:rPr>
          <w:sz w:val="22"/>
        </w:rPr>
        <w:t xml:space="preserve"> nie później niż 3 dni po przetargu.</w:t>
      </w:r>
    </w:p>
    <w:p w14:paraId="1C3B2544" w14:textId="77777777" w:rsidR="000213B7" w:rsidRPr="00B00A04" w:rsidRDefault="000213B7" w:rsidP="000213B7">
      <w:pPr>
        <w:numPr>
          <w:ilvl w:val="0"/>
          <w:numId w:val="1"/>
        </w:numPr>
        <w:contextualSpacing/>
        <w:jc w:val="both"/>
        <w:rPr>
          <w:sz w:val="22"/>
        </w:rPr>
      </w:pPr>
      <w:r w:rsidRPr="00B00A04">
        <w:rPr>
          <w:sz w:val="22"/>
        </w:rPr>
        <w:t>Wadium przepada w razie uchylenia się uczestnika, który wygrał przetarg od zawarcia umowy i terminowego uregulowania ceny sprzedaży.</w:t>
      </w:r>
    </w:p>
    <w:p w14:paraId="24115F72" w14:textId="77777777" w:rsidR="000213B7" w:rsidRPr="00B00A04" w:rsidRDefault="000213B7" w:rsidP="000213B7">
      <w:pPr>
        <w:numPr>
          <w:ilvl w:val="0"/>
          <w:numId w:val="1"/>
        </w:numPr>
        <w:contextualSpacing/>
        <w:jc w:val="both"/>
        <w:rPr>
          <w:sz w:val="22"/>
        </w:rPr>
      </w:pPr>
      <w:r w:rsidRPr="00B00A04">
        <w:rPr>
          <w:sz w:val="22"/>
        </w:rPr>
        <w:t>Nabywca zobowiązany jest do zapłaty ustalonej w przetargu ceny najpóźniej w takim terminie, aby w dniu podpisania notarialnej umowy sprzedaży można było stwierdzić jej wpływ.</w:t>
      </w:r>
    </w:p>
    <w:p w14:paraId="498765AA" w14:textId="77777777" w:rsidR="000213B7" w:rsidRPr="00B00A04" w:rsidRDefault="000213B7" w:rsidP="000213B7">
      <w:pPr>
        <w:numPr>
          <w:ilvl w:val="0"/>
          <w:numId w:val="1"/>
        </w:numPr>
        <w:contextualSpacing/>
        <w:jc w:val="both"/>
        <w:rPr>
          <w:sz w:val="22"/>
        </w:rPr>
      </w:pPr>
      <w:r w:rsidRPr="00B00A04">
        <w:rPr>
          <w:sz w:val="22"/>
        </w:rPr>
        <w:t>Przetarg jest ważny bez względu na liczbę uczestników, jeżeli chociaż jeden z nich zaoferuje jedno postąpienie ceny wywoławczej.</w:t>
      </w:r>
    </w:p>
    <w:p w14:paraId="6A540F02" w14:textId="77777777" w:rsidR="000213B7" w:rsidRPr="00B00A04" w:rsidRDefault="000213B7" w:rsidP="000213B7">
      <w:pPr>
        <w:numPr>
          <w:ilvl w:val="0"/>
          <w:numId w:val="1"/>
        </w:numPr>
        <w:contextualSpacing/>
        <w:jc w:val="both"/>
        <w:rPr>
          <w:sz w:val="22"/>
        </w:rPr>
      </w:pPr>
      <w:r w:rsidRPr="00B00A04">
        <w:rPr>
          <w:sz w:val="22"/>
        </w:rPr>
        <w:t>Koszty notarialne i wieczystoksięgowe w całości ponosi Nabywca.</w:t>
      </w:r>
    </w:p>
    <w:p w14:paraId="35D0C147" w14:textId="3EEDC813" w:rsidR="000213B7" w:rsidRPr="00B00A04" w:rsidRDefault="000213B7" w:rsidP="000213B7">
      <w:pPr>
        <w:numPr>
          <w:ilvl w:val="0"/>
          <w:numId w:val="1"/>
        </w:numPr>
        <w:contextualSpacing/>
        <w:jc w:val="both"/>
        <w:rPr>
          <w:sz w:val="22"/>
        </w:rPr>
      </w:pPr>
      <w:r w:rsidRPr="00B00A04">
        <w:rPr>
          <w:sz w:val="22"/>
        </w:rPr>
        <w:t xml:space="preserve">Ogłoszenie o przetargu zostaje podane do publicznej wiadomości poprzez wywieszenie na tablicy ogłoszeń Starostwa Powiatowego w Świdwinie, a także poszczególnych miast i gmin Powiatu Świdwińskiego oraz na stronach internetowych: </w:t>
      </w:r>
      <w:r w:rsidRPr="00B00A04">
        <w:rPr>
          <w:sz w:val="22"/>
          <w:u w:val="single"/>
        </w:rPr>
        <w:t>bip@powiatswidwinski.pl</w:t>
      </w:r>
      <w:r w:rsidRPr="00B00A04">
        <w:rPr>
          <w:sz w:val="22"/>
        </w:rPr>
        <w:t xml:space="preserve"> oraz </w:t>
      </w:r>
      <w:r w:rsidRPr="00B00A04">
        <w:rPr>
          <w:sz w:val="22"/>
          <w:u w:val="single"/>
        </w:rPr>
        <w:t>www.powiatswidwinski.pl</w:t>
      </w:r>
      <w:r w:rsidRPr="00B00A04">
        <w:rPr>
          <w:sz w:val="22"/>
        </w:rPr>
        <w:t xml:space="preserve"> </w:t>
      </w:r>
      <w:r w:rsidRPr="00B00A04">
        <w:rPr>
          <w:b/>
          <w:sz w:val="22"/>
        </w:rPr>
        <w:t xml:space="preserve">od dnia </w:t>
      </w:r>
      <w:r w:rsidR="00DC65AF">
        <w:rPr>
          <w:b/>
          <w:sz w:val="22"/>
        </w:rPr>
        <w:t>20</w:t>
      </w:r>
      <w:r w:rsidR="00683061" w:rsidRPr="00B00A04">
        <w:rPr>
          <w:b/>
          <w:sz w:val="22"/>
        </w:rPr>
        <w:t>.10.2026</w:t>
      </w:r>
      <w:r w:rsidRPr="00B00A04">
        <w:rPr>
          <w:b/>
          <w:sz w:val="22"/>
        </w:rPr>
        <w:t xml:space="preserve"> r.  do dnia przetargu</w:t>
      </w:r>
      <w:r w:rsidRPr="00B00A04">
        <w:rPr>
          <w:sz w:val="22"/>
        </w:rPr>
        <w:t>.</w:t>
      </w:r>
    </w:p>
    <w:p w14:paraId="24939CCF" w14:textId="77777777" w:rsidR="000213B7" w:rsidRPr="00B00A04" w:rsidRDefault="000213B7" w:rsidP="000213B7">
      <w:pPr>
        <w:numPr>
          <w:ilvl w:val="0"/>
          <w:numId w:val="1"/>
        </w:numPr>
        <w:contextualSpacing/>
        <w:jc w:val="both"/>
        <w:rPr>
          <w:sz w:val="22"/>
        </w:rPr>
      </w:pPr>
      <w:r w:rsidRPr="00B00A04">
        <w:rPr>
          <w:sz w:val="22"/>
        </w:rPr>
        <w:t>Starosta Powiatu Świdwińskiego zastrzega sobie prawo do odstąpienia od przeprowadzenia przetargu z uzasadnionej przyczyny.</w:t>
      </w:r>
    </w:p>
    <w:p w14:paraId="4DF366C6" w14:textId="77777777" w:rsidR="000213B7" w:rsidRPr="00B00A04" w:rsidRDefault="000213B7" w:rsidP="000213B7">
      <w:pPr>
        <w:numPr>
          <w:ilvl w:val="0"/>
          <w:numId w:val="1"/>
        </w:numPr>
        <w:spacing w:after="0"/>
        <w:contextualSpacing/>
        <w:jc w:val="both"/>
        <w:rPr>
          <w:sz w:val="22"/>
        </w:rPr>
      </w:pPr>
      <w:r w:rsidRPr="00B00A04">
        <w:rPr>
          <w:sz w:val="22"/>
        </w:rPr>
        <w:t>Szczegółowych informacji w sprawie udzielają pracownicy Referatu Gospodarki Nieruchomościami Starostwa Powiatowego w Świdwinie przy ul. Kołobrzeskiej 43 (pokój nr 11), lub telefonicznie pod nr 94 36 50 220.</w:t>
      </w:r>
    </w:p>
    <w:p w14:paraId="10CBEBD0" w14:textId="77777777" w:rsidR="00C71BD2" w:rsidRDefault="000213B7" w:rsidP="000213B7">
      <w:pPr>
        <w:spacing w:after="0"/>
        <w:jc w:val="both"/>
        <w:rPr>
          <w:sz w:val="22"/>
        </w:rPr>
      </w:pPr>
      <w:r w:rsidRPr="00B00A04">
        <w:rPr>
          <w:sz w:val="22"/>
        </w:rPr>
        <w:t xml:space="preserve">                  </w:t>
      </w:r>
    </w:p>
    <w:p w14:paraId="0E7959E5" w14:textId="77777777" w:rsidR="00C71BD2" w:rsidRDefault="00C71BD2" w:rsidP="000213B7">
      <w:pPr>
        <w:spacing w:after="0"/>
        <w:jc w:val="both"/>
        <w:rPr>
          <w:sz w:val="22"/>
        </w:rPr>
      </w:pPr>
    </w:p>
    <w:p w14:paraId="0DBA8EE7" w14:textId="607A5F0F" w:rsidR="000213B7" w:rsidRPr="00B00A04" w:rsidRDefault="000213B7" w:rsidP="000213B7">
      <w:pPr>
        <w:spacing w:after="0"/>
        <w:jc w:val="both"/>
        <w:rPr>
          <w:sz w:val="22"/>
        </w:rPr>
      </w:pPr>
      <w:r w:rsidRPr="00B00A04">
        <w:rPr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908E6A5" w14:textId="2DA562C0" w:rsidR="000213B7" w:rsidRPr="000213B7" w:rsidRDefault="000213B7" w:rsidP="000213B7">
      <w:pPr>
        <w:spacing w:after="0"/>
        <w:jc w:val="both"/>
        <w:rPr>
          <w:sz w:val="20"/>
          <w:szCs w:val="20"/>
        </w:rPr>
      </w:pPr>
      <w:r w:rsidRPr="000213B7">
        <w:rPr>
          <w:sz w:val="20"/>
          <w:szCs w:val="20"/>
        </w:rPr>
        <w:t>Świdwin, dnia 1</w:t>
      </w:r>
      <w:r w:rsidR="00DC65AF">
        <w:rPr>
          <w:sz w:val="20"/>
          <w:szCs w:val="20"/>
        </w:rPr>
        <w:t>6</w:t>
      </w:r>
      <w:r w:rsidRPr="000213B7">
        <w:rPr>
          <w:sz w:val="20"/>
          <w:szCs w:val="20"/>
        </w:rPr>
        <w:t>.</w:t>
      </w:r>
      <w:r w:rsidR="00425C2D">
        <w:rPr>
          <w:sz w:val="20"/>
          <w:szCs w:val="20"/>
        </w:rPr>
        <w:t>1</w:t>
      </w:r>
      <w:r w:rsidRPr="000213B7">
        <w:rPr>
          <w:sz w:val="20"/>
          <w:szCs w:val="20"/>
        </w:rPr>
        <w:t xml:space="preserve">0.2026 r. </w:t>
      </w:r>
      <w:r w:rsidRPr="000213B7">
        <w:rPr>
          <w:sz w:val="20"/>
          <w:szCs w:val="20"/>
        </w:rPr>
        <w:tab/>
      </w:r>
    </w:p>
    <w:p w14:paraId="758520A7" w14:textId="77777777" w:rsidR="000213B7" w:rsidRPr="000213B7" w:rsidRDefault="000213B7" w:rsidP="000213B7">
      <w:r w:rsidRPr="000213B7">
        <w:rPr>
          <w:i/>
          <w:sz w:val="16"/>
          <w:szCs w:val="16"/>
        </w:rPr>
        <w:t>Sporz. S. Śluga</w:t>
      </w:r>
    </w:p>
    <w:p w14:paraId="488A33D0" w14:textId="77777777" w:rsidR="00DC6AFE" w:rsidRDefault="00DC6AFE"/>
    <w:sectPr w:rsidR="00DC6AFE" w:rsidSect="000213B7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82CEA"/>
    <w:multiLevelType w:val="hybridMultilevel"/>
    <w:tmpl w:val="A5A8A5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463630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EE9"/>
    <w:rsid w:val="000213B7"/>
    <w:rsid w:val="000E32D6"/>
    <w:rsid w:val="001916A2"/>
    <w:rsid w:val="001C212E"/>
    <w:rsid w:val="00425C2D"/>
    <w:rsid w:val="00450DA6"/>
    <w:rsid w:val="00683061"/>
    <w:rsid w:val="009A2AEF"/>
    <w:rsid w:val="00A7292B"/>
    <w:rsid w:val="00B00A04"/>
    <w:rsid w:val="00C71BD2"/>
    <w:rsid w:val="00CC04BA"/>
    <w:rsid w:val="00D26F59"/>
    <w:rsid w:val="00DC65AF"/>
    <w:rsid w:val="00DC6AFE"/>
    <w:rsid w:val="00E356F3"/>
    <w:rsid w:val="00E94716"/>
    <w:rsid w:val="00F1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A7F40"/>
  <w15:chartTrackingRefBased/>
  <w15:docId w15:val="{EF70E7AD-A26E-4437-924D-EFA7D7DEA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3B7"/>
    <w:pPr>
      <w:spacing w:after="200" w:line="276" w:lineRule="auto"/>
    </w:pPr>
    <w:rPr>
      <w:kern w:val="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0E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0E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0E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0E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0E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0EE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0EE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0EE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0EE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0E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0E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0E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0E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0E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0E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0E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0E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0E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0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0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0EE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0E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0E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0E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0E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0E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0E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0E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0EE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0213B7"/>
    <w:pPr>
      <w:spacing w:after="0" w:line="240" w:lineRule="auto"/>
    </w:pPr>
    <w:rPr>
      <w:kern w:val="0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532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Śluga</dc:creator>
  <cp:keywords/>
  <dc:description/>
  <cp:lastModifiedBy>Sylwia Śluga</cp:lastModifiedBy>
  <cp:revision>7</cp:revision>
  <cp:lastPrinted>2026-10-16T10:21:00Z</cp:lastPrinted>
  <dcterms:created xsi:type="dcterms:W3CDTF">2026-10-12T08:26:00Z</dcterms:created>
  <dcterms:modified xsi:type="dcterms:W3CDTF">2026-10-16T10:21:00Z</dcterms:modified>
</cp:coreProperties>
</file>