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A32CD" w14:textId="77777777" w:rsidR="0030232F" w:rsidRDefault="0030232F" w:rsidP="0030232F">
      <w:pPr>
        <w:pStyle w:val="NormalnyWeb"/>
        <w:shd w:val="clear" w:color="auto" w:fill="FFFFFF"/>
        <w:spacing w:before="0" w:beforeAutospacing="0" w:after="480" w:afterAutospacing="0" w:line="428" w:lineRule="atLeast"/>
        <w:rPr>
          <w:rFonts w:ascii="Manrope" w:hAnsi="Manrope"/>
          <w:color w:val="6B6C70"/>
          <w:sz w:val="23"/>
          <w:szCs w:val="23"/>
        </w:rPr>
      </w:pPr>
      <w:r>
        <w:rPr>
          <w:rStyle w:val="Pogrubienie"/>
          <w:rFonts w:ascii="Manrope" w:hAnsi="Manrope"/>
          <w:color w:val="6B6C70"/>
          <w:sz w:val="23"/>
          <w:szCs w:val="23"/>
        </w:rPr>
        <w:t xml:space="preserve">Minister Rodziny, Pracy i Polityki Społecznej </w:t>
      </w:r>
      <w:r>
        <w:rPr>
          <w:rFonts w:ascii="Manrope" w:hAnsi="Manrope"/>
          <w:color w:val="6B6C70"/>
          <w:sz w:val="23"/>
          <w:szCs w:val="23"/>
        </w:rPr>
        <w:t xml:space="preserve">ogłosił nabór wniosków na realizację Programu </w:t>
      </w:r>
      <w:r>
        <w:rPr>
          <w:rStyle w:val="Pogrubienie"/>
          <w:rFonts w:ascii="Manrope" w:hAnsi="Manrope"/>
          <w:color w:val="6B6C70"/>
          <w:sz w:val="23"/>
          <w:szCs w:val="23"/>
        </w:rPr>
        <w:t>„Asystent osobisty osoby z niepełnosprawnością” dla Jednostek Samorządu Terytorialnego − edycja 2027</w:t>
      </w:r>
      <w:r>
        <w:rPr>
          <w:rFonts w:ascii="Manrope" w:hAnsi="Manrope"/>
          <w:color w:val="6B6C70"/>
          <w:sz w:val="23"/>
          <w:szCs w:val="23"/>
        </w:rPr>
        <w:t xml:space="preserve"> finansowanego ze środków Funduszu Solidarnościowego.</w:t>
      </w:r>
    </w:p>
    <w:p w14:paraId="35AE7E4B" w14:textId="77777777" w:rsidR="00336795" w:rsidRDefault="00336795"/>
    <w:p w14:paraId="5E34FEFF"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b/>
          <w:bCs/>
          <w:color w:val="6B6C70"/>
          <w:kern w:val="0"/>
          <w:sz w:val="23"/>
          <w:szCs w:val="23"/>
          <w:lang w:eastAsia="pl-PL"/>
          <w14:ligatures w14:val="none"/>
        </w:rPr>
        <w:t> Cel Programu:</w:t>
      </w:r>
    </w:p>
    <w:p w14:paraId="32276EE7"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Głównym celem Programu jest wprowadzenie usług asystencji osobistej jako formy ogólnodostępnego wsparcia w funkcjonowaniu w życiu społecznym, poprzez wsparcie w wykonywaniu codziennych czynności.</w:t>
      </w:r>
    </w:p>
    <w:p w14:paraId="2DD66DD5"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b/>
          <w:bCs/>
          <w:color w:val="6B6C70"/>
          <w:kern w:val="0"/>
          <w:sz w:val="23"/>
          <w:szCs w:val="23"/>
          <w:lang w:eastAsia="pl-PL"/>
          <w14:ligatures w14:val="none"/>
        </w:rPr>
        <w:t>Adresatami Programu są:</w:t>
      </w:r>
    </w:p>
    <w:p w14:paraId="16405D06" w14:textId="77777777" w:rsidR="0030232F" w:rsidRPr="0030232F" w:rsidRDefault="0030232F" w:rsidP="004512B2">
      <w:pPr>
        <w:numPr>
          <w:ilvl w:val="0"/>
          <w:numId w:val="1"/>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dzieci od ukończenia 2. roku życia do ukończenia 16. roku życia posiadające orzeczenie o niepełnosprawności łącznie ze wskazaniami w pkt 7 i 8 w orzeczeniu o niepełnosprawności – konieczności stałej lub długotrwałej opieki lub pomocy innej osoby w związku ze znacznie ograniczoną możliwością samodzielnej egzystencji oraz konieczności stałego współudziału na co dzień opiekuna dziecka w procesie jego leczenia, rehabilitacji i edukacji</w:t>
      </w:r>
    </w:p>
    <w:p w14:paraId="3E3D5E16" w14:textId="77777777" w:rsidR="0030232F" w:rsidRPr="0030232F" w:rsidRDefault="0030232F" w:rsidP="004512B2">
      <w:pPr>
        <w:numPr>
          <w:ilvl w:val="0"/>
          <w:numId w:val="1"/>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osoby z niepełnosprawnościami posiadające orzeczenie:</w:t>
      </w:r>
    </w:p>
    <w:p w14:paraId="534F4097" w14:textId="77777777" w:rsidR="0030232F" w:rsidRPr="0030232F" w:rsidRDefault="0030232F" w:rsidP="004512B2">
      <w:pPr>
        <w:numPr>
          <w:ilvl w:val="1"/>
          <w:numId w:val="1"/>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 znacznym stopniu niepełnosprawności albo</w:t>
      </w:r>
    </w:p>
    <w:p w14:paraId="226DCF74" w14:textId="77777777" w:rsidR="0030232F" w:rsidRPr="0030232F" w:rsidRDefault="0030232F" w:rsidP="004512B2">
      <w:pPr>
        <w:numPr>
          <w:ilvl w:val="1"/>
          <w:numId w:val="1"/>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 umiarkowanym stopniu niepełnosprawności albo</w:t>
      </w:r>
    </w:p>
    <w:p w14:paraId="69BC4C83" w14:textId="77777777" w:rsidR="0030232F" w:rsidRPr="0030232F" w:rsidRDefault="0030232F" w:rsidP="004512B2">
      <w:pPr>
        <w:numPr>
          <w:ilvl w:val="0"/>
          <w:numId w:val="1"/>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traktowane na równi z orzeczeniami wymienionymi w lit. a i b, zgodnie z art. 5 i art. 62 ustawy z dnia 27 sierpnia 1997 r. o rehabilitacji zawodowej i społecznej oraz zatrudnianiu osób niepełnosprawnych.</w:t>
      </w:r>
    </w:p>
    <w:p w14:paraId="1AEC1818"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b/>
          <w:bCs/>
          <w:color w:val="6B6C70"/>
          <w:kern w:val="0"/>
          <w:sz w:val="23"/>
          <w:szCs w:val="23"/>
          <w:lang w:eastAsia="pl-PL"/>
          <w14:ligatures w14:val="none"/>
        </w:rPr>
        <w:t>Na czym polegają usługi asystencji?</w:t>
      </w:r>
    </w:p>
    <w:p w14:paraId="6E651221"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Usługi asystencji osobistej obejmują wsparcie osoby z niepełnosprawnością przez asystenta w różnych sferach życia, w tym:</w:t>
      </w:r>
    </w:p>
    <w:p w14:paraId="36756BC8" w14:textId="77777777" w:rsidR="0030232F" w:rsidRPr="0030232F" w:rsidRDefault="0030232F" w:rsidP="0030232F">
      <w:pPr>
        <w:numPr>
          <w:ilvl w:val="0"/>
          <w:numId w:val="2"/>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wsparcie uczestnika w czynnościach samoobsługowych, w tym utrzymaniu higieny osobistej;</w:t>
      </w:r>
    </w:p>
    <w:p w14:paraId="51B4B1CB" w14:textId="77777777" w:rsidR="0030232F" w:rsidRPr="0030232F" w:rsidRDefault="0030232F" w:rsidP="0030232F">
      <w:pPr>
        <w:numPr>
          <w:ilvl w:val="0"/>
          <w:numId w:val="2"/>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wsparcie uczestnika w wykonywaniu codziennych czynności związanych z funkcjonowaniem w domu i rodzinie;</w:t>
      </w:r>
    </w:p>
    <w:p w14:paraId="1C15A64B" w14:textId="77777777" w:rsidR="0030232F" w:rsidRPr="0030232F" w:rsidRDefault="0030232F" w:rsidP="0030232F">
      <w:pPr>
        <w:numPr>
          <w:ilvl w:val="0"/>
          <w:numId w:val="2"/>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wsparcie uczestnika w przemieszczaniu się poza miejscem zamieszkania;</w:t>
      </w:r>
    </w:p>
    <w:p w14:paraId="05995428" w14:textId="77777777" w:rsidR="0030232F" w:rsidRPr="0030232F" w:rsidRDefault="0030232F" w:rsidP="0030232F">
      <w:pPr>
        <w:numPr>
          <w:ilvl w:val="0"/>
          <w:numId w:val="2"/>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wsparcie uczestnika w komunikowaniu się z innymi osobami, w tym wyrażaniu swoich potrzeb oraz rozumieniu i przekazywaniu informacji;</w:t>
      </w:r>
    </w:p>
    <w:p w14:paraId="663E2BE4" w14:textId="77777777" w:rsidR="0030232F" w:rsidRPr="0030232F" w:rsidRDefault="0030232F" w:rsidP="0030232F">
      <w:pPr>
        <w:numPr>
          <w:ilvl w:val="0"/>
          <w:numId w:val="2"/>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wsparciu uczestnika w uczestnictwie w życiu społecznym (np. podejmowaniu aktywności społecznej, edukacyjnej, zawodowej lub kulturalnej).</w:t>
      </w:r>
    </w:p>
    <w:p w14:paraId="7A26ADDB" w14:textId="77777777" w:rsidR="0030232F" w:rsidRDefault="0030232F" w:rsidP="0030232F">
      <w:pPr>
        <w:shd w:val="clear" w:color="auto" w:fill="FFFFFF"/>
        <w:spacing w:after="480" w:line="428" w:lineRule="atLeast"/>
        <w:rPr>
          <w:rFonts w:ascii="Manrope" w:eastAsia="Times New Roman" w:hAnsi="Manrope" w:cs="Times New Roman"/>
          <w:b/>
          <w:bCs/>
          <w:color w:val="6B6C70"/>
          <w:kern w:val="0"/>
          <w:sz w:val="23"/>
          <w:szCs w:val="23"/>
          <w:lang w:eastAsia="pl-PL"/>
          <w14:ligatures w14:val="none"/>
        </w:rPr>
      </w:pPr>
      <w:r w:rsidRPr="0030232F">
        <w:rPr>
          <w:rFonts w:ascii="Manrope" w:eastAsia="Times New Roman" w:hAnsi="Manrope" w:cs="Times New Roman"/>
          <w:b/>
          <w:bCs/>
          <w:color w:val="6B6C70"/>
          <w:kern w:val="0"/>
          <w:sz w:val="23"/>
          <w:szCs w:val="23"/>
          <w:lang w:eastAsia="pl-PL"/>
          <w14:ligatures w14:val="none"/>
        </w:rPr>
        <w:t>Usługi asystenckie nie są usługami opiekuńczymi i nie mogą ich zastępować. Usługi asystenckie mogą jedynie uzupełniać usługi opiekuńcze.</w:t>
      </w:r>
    </w:p>
    <w:p w14:paraId="10F0CA21" w14:textId="77777777" w:rsidR="004512B2" w:rsidRPr="0030232F" w:rsidRDefault="004512B2" w:rsidP="0030232F">
      <w:pPr>
        <w:shd w:val="clear" w:color="auto" w:fill="FFFFFF"/>
        <w:spacing w:after="480" w:line="428" w:lineRule="atLeast"/>
        <w:rPr>
          <w:rFonts w:ascii="Manrope" w:eastAsia="Times New Roman" w:hAnsi="Manrope" w:cs="Times New Roman"/>
          <w:color w:val="6B6C70"/>
          <w:kern w:val="0"/>
          <w:sz w:val="23"/>
          <w:szCs w:val="23"/>
          <w:lang w:eastAsia="pl-PL"/>
          <w14:ligatures w14:val="none"/>
        </w:rPr>
      </w:pPr>
    </w:p>
    <w:p w14:paraId="04ECA676"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b/>
          <w:bCs/>
          <w:color w:val="6B6C70"/>
          <w:kern w:val="0"/>
          <w:sz w:val="23"/>
          <w:szCs w:val="23"/>
          <w:lang w:eastAsia="pl-PL"/>
          <w14:ligatures w14:val="none"/>
        </w:rPr>
        <w:lastRenderedPageBreak/>
        <w:t>Kto może świadczyć usługi asystenta?</w:t>
      </w:r>
    </w:p>
    <w:p w14:paraId="05BA9F90"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 xml:space="preserve">Wskazując asystenta należy wziąć pod uwagę, że usługi asystenta mogą świadczyć osoby pełnoletnie, które nie są uczestnikiem programów Ministra Rodziny, Pracy i Polityki Społecznej, zwanego dalej „Ministrem”, finansowanych ze środków Funduszu dotyczących usług asystencji osobistej lub opieki </w:t>
      </w:r>
      <w:proofErr w:type="spellStart"/>
      <w:r w:rsidRPr="0030232F">
        <w:rPr>
          <w:rFonts w:ascii="Manrope" w:eastAsia="Times New Roman" w:hAnsi="Manrope" w:cs="Times New Roman"/>
          <w:color w:val="6B6C70"/>
          <w:kern w:val="0"/>
          <w:sz w:val="23"/>
          <w:szCs w:val="23"/>
          <w:lang w:eastAsia="pl-PL"/>
          <w14:ligatures w14:val="none"/>
        </w:rPr>
        <w:t>wytchnieniowej</w:t>
      </w:r>
      <w:proofErr w:type="spellEnd"/>
      <w:r w:rsidRPr="0030232F">
        <w:rPr>
          <w:rFonts w:ascii="Manrope" w:eastAsia="Times New Roman" w:hAnsi="Manrope" w:cs="Times New Roman"/>
          <w:color w:val="6B6C70"/>
          <w:kern w:val="0"/>
          <w:sz w:val="23"/>
          <w:szCs w:val="23"/>
          <w:lang w:eastAsia="pl-PL"/>
          <w14:ligatures w14:val="none"/>
        </w:rPr>
        <w:t xml:space="preserve"> oraz które złożą oświadczenie o przygotowaniu do świadczenia usług asystencji osobistej, niebędące:</w:t>
      </w:r>
    </w:p>
    <w:p w14:paraId="63880E9C" w14:textId="77777777" w:rsidR="0030232F" w:rsidRPr="0030232F" w:rsidRDefault="0030232F" w:rsidP="004512B2">
      <w:pPr>
        <w:numPr>
          <w:ilvl w:val="0"/>
          <w:numId w:val="3"/>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członkami rodziny uczestnika,</w:t>
      </w:r>
    </w:p>
    <w:p w14:paraId="75A55275" w14:textId="77777777" w:rsidR="0030232F" w:rsidRPr="0030232F" w:rsidRDefault="0030232F" w:rsidP="004512B2">
      <w:pPr>
        <w:numPr>
          <w:ilvl w:val="0"/>
          <w:numId w:val="3"/>
        </w:numPr>
        <w:shd w:val="clear" w:color="auto" w:fill="FFFFFF"/>
        <w:spacing w:before="100" w:beforeAutospacing="1" w:after="0"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opiekunami prawnymi uczestnika,</w:t>
      </w:r>
    </w:p>
    <w:p w14:paraId="62593FE6" w14:textId="77777777" w:rsidR="0030232F" w:rsidRPr="0030232F" w:rsidRDefault="0030232F" w:rsidP="0030232F">
      <w:pPr>
        <w:numPr>
          <w:ilvl w:val="0"/>
          <w:numId w:val="3"/>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kuratorami uczestnika,</w:t>
      </w:r>
    </w:p>
    <w:p w14:paraId="14F53BE4" w14:textId="77777777" w:rsidR="0030232F" w:rsidRPr="0030232F" w:rsidRDefault="0030232F" w:rsidP="0030232F">
      <w:pPr>
        <w:numPr>
          <w:ilvl w:val="0"/>
          <w:numId w:val="3"/>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osobami sprawującymi rodzinną pieczę zastępczą nad uczestnikiem (rodzice zastępczy, osoby prowadzące rodzinne domy dziecka)</w:t>
      </w:r>
    </w:p>
    <w:p w14:paraId="1F074B6F" w14:textId="77777777" w:rsidR="0030232F" w:rsidRPr="0030232F" w:rsidRDefault="0030232F" w:rsidP="0030232F">
      <w:pPr>
        <w:numPr>
          <w:ilvl w:val="0"/>
          <w:numId w:val="3"/>
        </w:numPr>
        <w:shd w:val="clear" w:color="auto" w:fill="FFFFFF"/>
        <w:spacing w:before="100" w:beforeAutospacing="1" w:after="100" w:afterAutospacing="1" w:line="240" w:lineRule="auto"/>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osobami faktycznie zamieszkującymi razem z uczestnikiem.</w:t>
      </w:r>
    </w:p>
    <w:p w14:paraId="75E59E3D"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Na potrzeby realizacji Programu za członków rodziny uczestnika uznaje się:</w:t>
      </w:r>
    </w:p>
    <w:p w14:paraId="04F47DDA" w14:textId="77777777" w:rsidR="0030232F" w:rsidRPr="0030232F" w:rsidRDefault="0030232F" w:rsidP="004512B2">
      <w:pPr>
        <w:shd w:val="clear" w:color="auto" w:fill="FFFFFF"/>
        <w:spacing w:after="0" w:line="428" w:lineRule="atLeast"/>
        <w:rPr>
          <w:rFonts w:ascii="Manrope" w:eastAsia="Times New Roman" w:hAnsi="Manrope" w:cs="Times New Roman"/>
          <w:color w:val="6B6C70"/>
          <w:kern w:val="0"/>
          <w:sz w:val="23"/>
          <w:szCs w:val="23"/>
          <w:lang w:eastAsia="pl-PL"/>
          <w14:ligatures w14:val="none"/>
        </w:rPr>
      </w:pPr>
      <w:r w:rsidRPr="0030232F">
        <w:rPr>
          <w:rFonts w:ascii="Manrope" w:eastAsia="Times New Roman" w:hAnsi="Manrope" w:cs="Times New Roman"/>
          <w:color w:val="6B6C70"/>
          <w:kern w:val="0"/>
          <w:sz w:val="23"/>
          <w:szCs w:val="23"/>
          <w:lang w:eastAsia="pl-PL"/>
          <w14:ligatures w14:val="none"/>
        </w:rPr>
        <w:t>1) matkę, ojca, babkę, dziadka, prababkę, pradziadka, córkę, syna, wnuczkę, wnuka, prawnuczkę, prawnuka, siostrę, brata, przyrodnią siostrę, przyrodniego brata, ciotkę (siostrę matki uczestnika oraz siostrę ojca uczestnika), wujka (brata matki uczestnika oraz brata ojca uczestnika), siostrzenicę, siostrzeńca, bratanicę, bratanka, kuzynkę (córkę rodzeństwa rodziców uczestnika), kuzyna (syna rodzeństwa rodziców uczestnika), zięcia, synową, małżonków wnuków, małżonków rodzeństwa, macochę, ojczyma;</w:t>
      </w:r>
      <w:r w:rsidRPr="0030232F">
        <w:rPr>
          <w:rFonts w:ascii="Manrope" w:eastAsia="Times New Roman" w:hAnsi="Manrope" w:cs="Times New Roman"/>
          <w:color w:val="6B6C70"/>
          <w:kern w:val="0"/>
          <w:sz w:val="23"/>
          <w:szCs w:val="23"/>
          <w:lang w:eastAsia="pl-PL"/>
          <w14:ligatures w14:val="none"/>
        </w:rPr>
        <w:br/>
        <w:t>2) żonę/męża uczestnika;</w:t>
      </w:r>
      <w:r w:rsidRPr="0030232F">
        <w:rPr>
          <w:rFonts w:ascii="Manrope" w:eastAsia="Times New Roman" w:hAnsi="Manrope" w:cs="Times New Roman"/>
          <w:color w:val="6B6C70"/>
          <w:kern w:val="0"/>
          <w:sz w:val="23"/>
          <w:szCs w:val="23"/>
          <w:lang w:eastAsia="pl-PL"/>
          <w14:ligatures w14:val="none"/>
        </w:rPr>
        <w:br/>
        <w:t>3) powinowatych członków rodziny małżonka uczestnika oraz członków rodziny osoby pozostającej we wspólnym pożyciu z uczestnikiem, tj.: matkę, ojca, babkę, dziadka, prababkę, pradziadka, córkę, syna, wnuczkę, wnuka, prawnuczkę, prawnuka, siostrę, brata, przyrodnią siostrę, przyrodniego brata, ciotkę (siostrę matki małżonka uczestnika oraz siostrę ojca małżonka uczestnika/siostrę matki osoby pozostającej we wspólnym pożyciu z uczestnikiem oraz siostrę ojca osoby pozostającej we wspólnym pożyciu z uczestnikiem), wujka (brata matki małżonka uczestnika oraz brata ojca małżonka uczestnika/brata matki osoby pozostającej we wspólnym pożyciu z uczestnikiem oraz brata ojca osoby pozostającej we wspólnym pożyciu z uczestnikiem), siostrzenicę, siostrzeńca, bratanicę, bratanka, kuzyna, kuzynkę, zięcia, synową, małżonków wnuków, małżonków rodzeństwa, macochę, ojczyma.</w:t>
      </w:r>
      <w:r w:rsidRPr="0030232F">
        <w:rPr>
          <w:rFonts w:ascii="Manrope" w:eastAsia="Times New Roman" w:hAnsi="Manrope" w:cs="Times New Roman"/>
          <w:color w:val="6B6C70"/>
          <w:kern w:val="0"/>
          <w:sz w:val="23"/>
          <w:szCs w:val="23"/>
          <w:lang w:eastAsia="pl-PL"/>
          <w14:ligatures w14:val="none"/>
        </w:rPr>
        <w:br/>
        <w:t>Powinowactwo trwa mimo ustania małżeństwa;</w:t>
      </w:r>
      <w:r w:rsidRPr="0030232F">
        <w:rPr>
          <w:rFonts w:ascii="Manrope" w:eastAsia="Times New Roman" w:hAnsi="Manrope" w:cs="Times New Roman"/>
          <w:color w:val="6B6C70"/>
          <w:kern w:val="0"/>
          <w:sz w:val="23"/>
          <w:szCs w:val="23"/>
          <w:lang w:eastAsia="pl-PL"/>
          <w14:ligatures w14:val="none"/>
        </w:rPr>
        <w:br/>
      </w:r>
      <w:r w:rsidRPr="0030232F">
        <w:rPr>
          <w:rFonts w:ascii="Manrope" w:eastAsia="Times New Roman" w:hAnsi="Manrope" w:cs="Times New Roman"/>
          <w:color w:val="6B6C70"/>
          <w:kern w:val="0"/>
          <w:sz w:val="23"/>
          <w:szCs w:val="23"/>
          <w:lang w:eastAsia="pl-PL"/>
          <w14:ligatures w14:val="none"/>
        </w:rPr>
        <w:lastRenderedPageBreak/>
        <w:t>4) osobę pozostającą we wspólnym pożyciu z uczestnikiem;</w:t>
      </w:r>
      <w:r w:rsidRPr="0030232F">
        <w:rPr>
          <w:rFonts w:ascii="Manrope" w:eastAsia="Times New Roman" w:hAnsi="Manrope" w:cs="Times New Roman"/>
          <w:color w:val="6B6C70"/>
          <w:kern w:val="0"/>
          <w:sz w:val="23"/>
          <w:szCs w:val="23"/>
          <w:lang w:eastAsia="pl-PL"/>
          <w14:ligatures w14:val="none"/>
        </w:rPr>
        <w:br/>
        <w:t>5) osobę pozostającą w stosunku przysposobienia z uczestnikiem.</w:t>
      </w:r>
    </w:p>
    <w:p w14:paraId="71386F6A" w14:textId="77777777" w:rsidR="004512B2" w:rsidRDefault="004512B2" w:rsidP="0030232F">
      <w:pPr>
        <w:pStyle w:val="NormalnyWeb"/>
        <w:shd w:val="clear" w:color="auto" w:fill="FFFFFF"/>
        <w:spacing w:before="0" w:beforeAutospacing="0" w:after="480" w:afterAutospacing="0" w:line="428" w:lineRule="atLeast"/>
        <w:rPr>
          <w:rFonts w:ascii="Manrope" w:hAnsi="Manrope"/>
          <w:color w:val="6B6C70"/>
          <w:sz w:val="23"/>
          <w:szCs w:val="23"/>
        </w:rPr>
      </w:pPr>
    </w:p>
    <w:p w14:paraId="321C5EC9" w14:textId="7BBBDDC9" w:rsidR="0030232F" w:rsidRDefault="0030232F" w:rsidP="0030232F">
      <w:pPr>
        <w:pStyle w:val="NormalnyWeb"/>
        <w:shd w:val="clear" w:color="auto" w:fill="FFFFFF"/>
        <w:spacing w:before="0" w:beforeAutospacing="0" w:after="480" w:afterAutospacing="0" w:line="428" w:lineRule="atLeast"/>
        <w:rPr>
          <w:rFonts w:ascii="Manrope" w:hAnsi="Manrope"/>
          <w:color w:val="6B6C70"/>
          <w:sz w:val="23"/>
          <w:szCs w:val="23"/>
        </w:rPr>
      </w:pPr>
      <w:r>
        <w:rPr>
          <w:rFonts w:ascii="Manrope" w:hAnsi="Manrope"/>
          <w:color w:val="6B6C70"/>
          <w:sz w:val="23"/>
          <w:szCs w:val="23"/>
        </w:rPr>
        <w:t>Ogłoszenie o naborze wniosków oraz Program wraz z załącznikami dostępne są pod adresem: </w:t>
      </w:r>
      <w:hyperlink r:id="rId7" w:tgtFrame="_blank" w:tooltip="Przekierowanie na stronę internetową Biura Pełnomocnika Rządu ds. Osób Niepełnosprawnych" w:history="1">
        <w:r>
          <w:rPr>
            <w:rStyle w:val="Hipercze"/>
            <w:rFonts w:ascii="Manrope" w:hAnsi="Manrope"/>
            <w:color w:val="D82221"/>
            <w:sz w:val="23"/>
            <w:szCs w:val="23"/>
            <w:u w:val="none"/>
          </w:rPr>
          <w:t>https://niepelnosprawni.gov.pl/nabor-wnioskow-w-ramach-resortowego-programu-ministra-rodziny-pracy-i-polityki-spolecznej-asystent-osobisty-osoby-z-niepelnosprawnoscia-dla-jednostek-samorzadu-terytorialnego-2/</w:t>
        </w:r>
      </w:hyperlink>
    </w:p>
    <w:p w14:paraId="47EFAE6C" w14:textId="44C27C90" w:rsidR="004512B2" w:rsidRPr="004512B2" w:rsidRDefault="0030232F" w:rsidP="004512B2">
      <w:pPr>
        <w:pStyle w:val="NormalnyWeb"/>
        <w:shd w:val="clear" w:color="auto" w:fill="FFFFFF"/>
        <w:spacing w:before="0" w:beforeAutospacing="0" w:after="480" w:afterAutospacing="0" w:line="428" w:lineRule="atLeast"/>
        <w:rPr>
          <w:rFonts w:ascii="Manrope" w:hAnsi="Manrope"/>
          <w:color w:val="6B6C70"/>
          <w:sz w:val="23"/>
          <w:szCs w:val="23"/>
        </w:rPr>
      </w:pPr>
      <w:r>
        <w:rPr>
          <w:rStyle w:val="Pogrubienie"/>
          <w:rFonts w:ascii="Manrope" w:hAnsi="Manrope"/>
          <w:color w:val="6B6C70"/>
          <w:sz w:val="23"/>
          <w:szCs w:val="23"/>
        </w:rPr>
        <w:t>Pliki do pobrania:</w:t>
      </w:r>
      <w:r>
        <w:rPr>
          <w:rFonts w:ascii="Manrope" w:hAnsi="Manrope"/>
          <w:color w:val="6B6C70"/>
          <w:sz w:val="23"/>
          <w:szCs w:val="23"/>
        </w:rPr>
        <w:br/>
      </w:r>
      <w:r w:rsidR="004512B2">
        <w:rPr>
          <w:rFonts w:ascii="Manrope" w:hAnsi="Manrope"/>
          <w:color w:val="6B6C70"/>
          <w:sz w:val="23"/>
          <w:szCs w:val="23"/>
          <w:shd w:val="clear" w:color="auto" w:fill="FFFFFF"/>
        </w:rPr>
        <w:t xml:space="preserve">– </w:t>
      </w:r>
      <w:hyperlink r:id="rId8" w:tgtFrame="_blank" w:history="1">
        <w:r w:rsidR="004512B2">
          <w:rPr>
            <w:rStyle w:val="Hipercze"/>
            <w:rFonts w:ascii="Manrope" w:hAnsi="Manrope"/>
            <w:color w:val="D82221"/>
            <w:sz w:val="23"/>
            <w:szCs w:val="23"/>
            <w:u w:val="none"/>
            <w:shd w:val="clear" w:color="auto" w:fill="FFFFFF"/>
          </w:rPr>
          <w:t xml:space="preserve">Program </w:t>
        </w:r>
        <w:proofErr w:type="spellStart"/>
        <w:r w:rsidR="004512B2">
          <w:rPr>
            <w:rStyle w:val="Hipercze"/>
            <w:rFonts w:ascii="Manrope" w:hAnsi="Manrope"/>
            <w:color w:val="D82221"/>
            <w:sz w:val="23"/>
            <w:szCs w:val="23"/>
            <w:u w:val="none"/>
            <w:shd w:val="clear" w:color="auto" w:fill="FFFFFF"/>
          </w:rPr>
          <w:t>AOOzN</w:t>
        </w:r>
        <w:proofErr w:type="spellEnd"/>
        <w:r w:rsidR="004512B2">
          <w:rPr>
            <w:rStyle w:val="Hipercze"/>
            <w:rFonts w:ascii="Manrope" w:hAnsi="Manrope"/>
            <w:color w:val="D82221"/>
            <w:sz w:val="23"/>
            <w:szCs w:val="23"/>
            <w:u w:val="none"/>
            <w:shd w:val="clear" w:color="auto" w:fill="FFFFFF"/>
          </w:rPr>
          <w:t xml:space="preserve"> JST 2027</w:t>
        </w:r>
        <w:r w:rsidR="004512B2">
          <w:rPr>
            <w:rFonts w:ascii="Manrope" w:hAnsi="Manrope"/>
            <w:color w:val="D82221"/>
            <w:sz w:val="23"/>
            <w:szCs w:val="23"/>
            <w:shd w:val="clear" w:color="auto" w:fill="FFFFFF"/>
          </w:rPr>
          <w:br/>
        </w:r>
      </w:hyperlink>
      <w:r w:rsidR="004512B2">
        <w:rPr>
          <w:rFonts w:ascii="Manrope" w:hAnsi="Manrope"/>
          <w:color w:val="6B6C70"/>
          <w:sz w:val="23"/>
          <w:szCs w:val="23"/>
          <w:shd w:val="clear" w:color="auto" w:fill="FFFFFF"/>
        </w:rPr>
        <w:t xml:space="preserve">– </w:t>
      </w:r>
      <w:hyperlink r:id="rId9" w:tgtFrame="_blank" w:history="1">
        <w:r w:rsidR="004512B2">
          <w:rPr>
            <w:rStyle w:val="Hipercze"/>
            <w:rFonts w:ascii="Manrope" w:hAnsi="Manrope"/>
            <w:color w:val="D82221"/>
            <w:sz w:val="23"/>
            <w:szCs w:val="23"/>
            <w:u w:val="none"/>
            <w:shd w:val="clear" w:color="auto" w:fill="FFFFFF"/>
          </w:rPr>
          <w:t>Załącznik nr 1 – Karta zgłoszeniowa do Programu „Asystent Osobisty Osoby z Niepełnosprawnością” dla Jednostek Samorządu Terytorialnego – edycja 2027 (DOCX)</w:t>
        </w:r>
        <w:r w:rsidR="004512B2">
          <w:rPr>
            <w:rFonts w:ascii="Manrope" w:hAnsi="Manrope"/>
            <w:color w:val="D82221"/>
            <w:sz w:val="23"/>
            <w:szCs w:val="23"/>
            <w:shd w:val="clear" w:color="auto" w:fill="FFFFFF"/>
          </w:rPr>
          <w:br/>
        </w:r>
      </w:hyperlink>
      <w:r w:rsidR="004512B2">
        <w:rPr>
          <w:rFonts w:ascii="Manrope" w:hAnsi="Manrope"/>
          <w:color w:val="6B6C70"/>
          <w:sz w:val="23"/>
          <w:szCs w:val="23"/>
          <w:shd w:val="clear" w:color="auto" w:fill="FFFFFF"/>
        </w:rPr>
        <w:t xml:space="preserve">– </w:t>
      </w:r>
      <w:hyperlink r:id="rId10" w:tgtFrame="_blank" w:history="1">
        <w:r w:rsidR="004512B2">
          <w:rPr>
            <w:rStyle w:val="Hipercze"/>
            <w:rFonts w:ascii="Manrope" w:hAnsi="Manrope"/>
            <w:color w:val="D82221"/>
            <w:sz w:val="23"/>
            <w:szCs w:val="23"/>
            <w:u w:val="none"/>
            <w:shd w:val="clear" w:color="auto" w:fill="FFFFFF"/>
          </w:rPr>
          <w:t>Załącznik nr 1 – Karta zgłoszeniowa do Programu „Asystent Osobisty Osoby z Niepełnosprawnością” dla Jednostek Samorządu Terytorialnego – edycja 2027 (PDF)</w:t>
        </w:r>
      </w:hyperlink>
      <w:r w:rsidR="004512B2">
        <w:rPr>
          <w:rFonts w:ascii="Manrope" w:hAnsi="Manrope"/>
          <w:color w:val="6B6C70"/>
          <w:sz w:val="23"/>
          <w:szCs w:val="23"/>
        </w:rPr>
        <w:br/>
      </w:r>
      <w:r w:rsidR="004512B2">
        <w:rPr>
          <w:rFonts w:ascii="Manrope" w:hAnsi="Manrope"/>
          <w:color w:val="6B6C70"/>
          <w:sz w:val="23"/>
          <w:szCs w:val="23"/>
          <w:shd w:val="clear" w:color="auto" w:fill="FFFFFF"/>
        </w:rPr>
        <w:t xml:space="preserve">– </w:t>
      </w:r>
      <w:hyperlink r:id="rId11" w:tgtFrame="_blank" w:history="1">
        <w:r w:rsidR="004512B2">
          <w:rPr>
            <w:rStyle w:val="Hipercze"/>
            <w:rFonts w:ascii="Manrope" w:hAnsi="Manrope"/>
            <w:color w:val="D82221"/>
            <w:sz w:val="23"/>
            <w:szCs w:val="23"/>
            <w:u w:val="none"/>
            <w:shd w:val="clear" w:color="auto" w:fill="FFFFFF"/>
          </w:rPr>
          <w:t>Oświadczenie o wskazaniu osoby do realizacji usług asystenckich</w:t>
        </w:r>
      </w:hyperlink>
    </w:p>
    <w:p w14:paraId="4AF9E36B" w14:textId="5DA01666" w:rsidR="0030232F" w:rsidRPr="0030232F" w:rsidRDefault="0030232F" w:rsidP="0030232F">
      <w:pPr>
        <w:pStyle w:val="NormalnyWeb"/>
        <w:shd w:val="clear" w:color="auto" w:fill="FFFFFF"/>
        <w:spacing w:before="0" w:beforeAutospacing="0" w:after="480" w:afterAutospacing="0" w:line="428" w:lineRule="atLeast"/>
        <w:rPr>
          <w:rFonts w:ascii="Manrope" w:hAnsi="Manrope"/>
          <w:color w:val="6B6C70"/>
          <w:sz w:val="23"/>
          <w:szCs w:val="23"/>
        </w:rPr>
      </w:pPr>
    </w:p>
    <w:p w14:paraId="60F1116C" w14:textId="77777777" w:rsidR="0030232F" w:rsidRPr="0030232F" w:rsidRDefault="0030232F" w:rsidP="0030232F"/>
    <w:sectPr w:rsidR="0030232F" w:rsidRPr="0030232F">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078E" w14:textId="77777777" w:rsidR="00EE6BCA" w:rsidRDefault="00EE6BCA" w:rsidP="0030232F">
      <w:pPr>
        <w:spacing w:after="0" w:line="240" w:lineRule="auto"/>
      </w:pPr>
      <w:r>
        <w:separator/>
      </w:r>
    </w:p>
  </w:endnote>
  <w:endnote w:type="continuationSeparator" w:id="0">
    <w:p w14:paraId="1F469089" w14:textId="77777777" w:rsidR="00EE6BCA" w:rsidRDefault="00EE6BCA" w:rsidP="0030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rop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68C5" w14:textId="77777777" w:rsidR="0030232F" w:rsidRDefault="0030232F">
    <w:pPr>
      <w:pStyle w:val="Stopka"/>
    </w:pPr>
  </w:p>
  <w:p w14:paraId="2AE576D4" w14:textId="77777777" w:rsidR="0030232F" w:rsidRDefault="003023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A8A8" w14:textId="77777777" w:rsidR="00EE6BCA" w:rsidRDefault="00EE6BCA" w:rsidP="0030232F">
      <w:pPr>
        <w:spacing w:after="0" w:line="240" w:lineRule="auto"/>
      </w:pPr>
      <w:r>
        <w:separator/>
      </w:r>
    </w:p>
  </w:footnote>
  <w:footnote w:type="continuationSeparator" w:id="0">
    <w:p w14:paraId="04C415B8" w14:textId="77777777" w:rsidR="00EE6BCA" w:rsidRDefault="00EE6BCA" w:rsidP="003023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E630F"/>
    <w:multiLevelType w:val="multilevel"/>
    <w:tmpl w:val="2AEAA4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D20D0F"/>
    <w:multiLevelType w:val="multilevel"/>
    <w:tmpl w:val="74AC4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1C7EC2"/>
    <w:multiLevelType w:val="multilevel"/>
    <w:tmpl w:val="5CC0C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5565032">
    <w:abstractNumId w:val="0"/>
  </w:num>
  <w:num w:numId="2" w16cid:durableId="1804737737">
    <w:abstractNumId w:val="2"/>
  </w:num>
  <w:num w:numId="3" w16cid:durableId="931625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F"/>
    <w:rsid w:val="000D2B30"/>
    <w:rsid w:val="0030232F"/>
    <w:rsid w:val="00306910"/>
    <w:rsid w:val="00336795"/>
    <w:rsid w:val="004512B2"/>
    <w:rsid w:val="009E3EB6"/>
    <w:rsid w:val="00B10389"/>
    <w:rsid w:val="00EE6BCA"/>
    <w:rsid w:val="00F13B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74006"/>
  <w15:chartTrackingRefBased/>
  <w15:docId w15:val="{B65EB9BD-3033-4F94-AE9C-CBFDED81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023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023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0232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0232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0232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0232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0232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0232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0232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0232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0232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0232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0232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0232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0232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0232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0232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0232F"/>
    <w:rPr>
      <w:rFonts w:eastAsiaTheme="majorEastAsia" w:cstheme="majorBidi"/>
      <w:color w:val="272727" w:themeColor="text1" w:themeTint="D8"/>
    </w:rPr>
  </w:style>
  <w:style w:type="paragraph" w:styleId="Tytu">
    <w:name w:val="Title"/>
    <w:basedOn w:val="Normalny"/>
    <w:next w:val="Normalny"/>
    <w:link w:val="TytuZnak"/>
    <w:uiPriority w:val="10"/>
    <w:qFormat/>
    <w:rsid w:val="003023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0232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0232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0232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0232F"/>
    <w:pPr>
      <w:spacing w:before="160"/>
      <w:jc w:val="center"/>
    </w:pPr>
    <w:rPr>
      <w:i/>
      <w:iCs/>
      <w:color w:val="404040" w:themeColor="text1" w:themeTint="BF"/>
    </w:rPr>
  </w:style>
  <w:style w:type="character" w:customStyle="1" w:styleId="CytatZnak">
    <w:name w:val="Cytat Znak"/>
    <w:basedOn w:val="Domylnaczcionkaakapitu"/>
    <w:link w:val="Cytat"/>
    <w:uiPriority w:val="29"/>
    <w:rsid w:val="0030232F"/>
    <w:rPr>
      <w:i/>
      <w:iCs/>
      <w:color w:val="404040" w:themeColor="text1" w:themeTint="BF"/>
    </w:rPr>
  </w:style>
  <w:style w:type="paragraph" w:styleId="Akapitzlist">
    <w:name w:val="List Paragraph"/>
    <w:basedOn w:val="Normalny"/>
    <w:uiPriority w:val="34"/>
    <w:qFormat/>
    <w:rsid w:val="0030232F"/>
    <w:pPr>
      <w:ind w:left="720"/>
      <w:contextualSpacing/>
    </w:pPr>
  </w:style>
  <w:style w:type="character" w:styleId="Wyrnienieintensywne">
    <w:name w:val="Intense Emphasis"/>
    <w:basedOn w:val="Domylnaczcionkaakapitu"/>
    <w:uiPriority w:val="21"/>
    <w:qFormat/>
    <w:rsid w:val="0030232F"/>
    <w:rPr>
      <w:i/>
      <w:iCs/>
      <w:color w:val="2F5496" w:themeColor="accent1" w:themeShade="BF"/>
    </w:rPr>
  </w:style>
  <w:style w:type="paragraph" w:styleId="Cytatintensywny">
    <w:name w:val="Intense Quote"/>
    <w:basedOn w:val="Normalny"/>
    <w:next w:val="Normalny"/>
    <w:link w:val="CytatintensywnyZnak"/>
    <w:uiPriority w:val="30"/>
    <w:qFormat/>
    <w:rsid w:val="003023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0232F"/>
    <w:rPr>
      <w:i/>
      <w:iCs/>
      <w:color w:val="2F5496" w:themeColor="accent1" w:themeShade="BF"/>
    </w:rPr>
  </w:style>
  <w:style w:type="character" w:styleId="Odwoanieintensywne">
    <w:name w:val="Intense Reference"/>
    <w:basedOn w:val="Domylnaczcionkaakapitu"/>
    <w:uiPriority w:val="32"/>
    <w:qFormat/>
    <w:rsid w:val="0030232F"/>
    <w:rPr>
      <w:b/>
      <w:bCs/>
      <w:smallCaps/>
      <w:color w:val="2F5496" w:themeColor="accent1" w:themeShade="BF"/>
      <w:spacing w:val="5"/>
    </w:rPr>
  </w:style>
  <w:style w:type="paragraph" w:styleId="NormalnyWeb">
    <w:name w:val="Normal (Web)"/>
    <w:basedOn w:val="Normalny"/>
    <w:uiPriority w:val="99"/>
    <w:unhideWhenUsed/>
    <w:rsid w:val="0030232F"/>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30232F"/>
    <w:rPr>
      <w:b/>
      <w:bCs/>
    </w:rPr>
  </w:style>
  <w:style w:type="character" w:styleId="Hipercze">
    <w:name w:val="Hyperlink"/>
    <w:basedOn w:val="Domylnaczcionkaakapitu"/>
    <w:uiPriority w:val="99"/>
    <w:unhideWhenUsed/>
    <w:rsid w:val="0030232F"/>
    <w:rPr>
      <w:color w:val="0000FF"/>
      <w:u w:val="single"/>
    </w:rPr>
  </w:style>
  <w:style w:type="paragraph" w:styleId="Nagwek">
    <w:name w:val="header"/>
    <w:basedOn w:val="Normalny"/>
    <w:link w:val="NagwekZnak"/>
    <w:uiPriority w:val="99"/>
    <w:unhideWhenUsed/>
    <w:rsid w:val="003023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232F"/>
  </w:style>
  <w:style w:type="paragraph" w:styleId="Stopka">
    <w:name w:val="footer"/>
    <w:basedOn w:val="Normalny"/>
    <w:link w:val="StopkaZnak"/>
    <w:uiPriority w:val="99"/>
    <w:unhideWhenUsed/>
    <w:rsid w:val="003023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232F"/>
  </w:style>
  <w:style w:type="character" w:styleId="UyteHipercze">
    <w:name w:val="FollowedHyperlink"/>
    <w:basedOn w:val="Domylnaczcionkaakapitu"/>
    <w:uiPriority w:val="99"/>
    <w:semiHidden/>
    <w:unhideWhenUsed/>
    <w:rsid w:val="0030232F"/>
    <w:rPr>
      <w:color w:val="954F72" w:themeColor="followedHyperlink"/>
      <w:u w:val="single"/>
    </w:rPr>
  </w:style>
  <w:style w:type="character" w:styleId="Nierozpoznanawzmianka">
    <w:name w:val="Unresolved Mention"/>
    <w:basedOn w:val="Domylnaczcionkaakapitu"/>
    <w:uiPriority w:val="99"/>
    <w:semiHidden/>
    <w:unhideWhenUsed/>
    <w:rsid w:val="00302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attachment/5f71b71d-22ec-4a0d-a963-bcbe186c279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iepelnosprawni.gov.pl/nabor-wnioskow-w-ramach-resortowego-programu-ministra-rodziny-pracy-i-polityki-spolecznej-asystent-osobisty-osoby-z-niepelnosprawnoscia-dla-jednostek-samorzadu-terytorialnego-2/"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morzad.gov.pl/attachment/a37292c9-6dd6-43bf-a05c-639ebf24abca" TargetMode="External"/><Relationship Id="rId5" Type="http://schemas.openxmlformats.org/officeDocument/2006/relationships/footnotes" Target="footnotes.xml"/><Relationship Id="rId10" Type="http://schemas.openxmlformats.org/officeDocument/2006/relationships/hyperlink" Target="https://samorzad.gov.pl/attachment/b55c8887-ec4a-48af-a81a-a17d4966ab02" TargetMode="External"/><Relationship Id="rId4" Type="http://schemas.openxmlformats.org/officeDocument/2006/relationships/webSettings" Target="webSettings.xml"/><Relationship Id="rId9" Type="http://schemas.openxmlformats.org/officeDocument/2006/relationships/hyperlink" Target="https://samorzad.gov.pl/attachment/6a45d238-1a00-4d06-9b09-06240fac998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840</Words>
  <Characters>5046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Bogdziun</dc:creator>
  <cp:keywords/>
  <dc:description/>
  <cp:lastModifiedBy>Anna Bogdziun</cp:lastModifiedBy>
  <cp:revision>2</cp:revision>
  <dcterms:created xsi:type="dcterms:W3CDTF">2026-09-30T08:44:00Z</dcterms:created>
  <dcterms:modified xsi:type="dcterms:W3CDTF">2026-09-30T08:59:00Z</dcterms:modified>
</cp:coreProperties>
</file>