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5F6" w:rsidRPr="005D35FB" w:rsidRDefault="007465F6" w:rsidP="007465F6">
      <w:pPr>
        <w:tabs>
          <w:tab w:val="left" w:pos="10886"/>
        </w:tabs>
        <w:spacing w:line="360" w:lineRule="auto"/>
        <w:jc w:val="right"/>
        <w:rPr>
          <w:color w:val="000000"/>
          <w:sz w:val="24"/>
          <w:szCs w:val="24"/>
        </w:rPr>
      </w:pPr>
      <w:r w:rsidRPr="005D35FB">
        <w:rPr>
          <w:color w:val="000000"/>
          <w:sz w:val="24"/>
          <w:szCs w:val="24"/>
        </w:rPr>
        <w:t>Załącznik nr 1</w:t>
      </w:r>
    </w:p>
    <w:p w:rsidR="007465F6" w:rsidRPr="005D35FB" w:rsidRDefault="007465F6" w:rsidP="007465F6">
      <w:pPr>
        <w:tabs>
          <w:tab w:val="left" w:pos="10886"/>
        </w:tabs>
        <w:spacing w:line="360" w:lineRule="auto"/>
        <w:jc w:val="center"/>
        <w:rPr>
          <w:b/>
          <w:color w:val="000000"/>
          <w:sz w:val="24"/>
          <w:szCs w:val="24"/>
        </w:rPr>
      </w:pPr>
      <w:r w:rsidRPr="005D35FB">
        <w:rPr>
          <w:b/>
          <w:color w:val="000000"/>
          <w:sz w:val="24"/>
          <w:szCs w:val="24"/>
        </w:rPr>
        <w:t>SZCZEGÓŁOWY OPIS PRZEDMIOTU ZAMÓWIENIA</w:t>
      </w:r>
    </w:p>
    <w:p w:rsidR="0020551C" w:rsidRPr="005D35FB" w:rsidRDefault="005D35FB" w:rsidP="0020551C">
      <w:pPr>
        <w:tabs>
          <w:tab w:val="left" w:pos="10886"/>
        </w:tabs>
        <w:spacing w:line="360" w:lineRule="auto"/>
        <w:jc w:val="both"/>
        <w:rPr>
          <w:b/>
          <w:color w:val="000000"/>
          <w:sz w:val="24"/>
          <w:szCs w:val="24"/>
        </w:rPr>
      </w:pPr>
      <w:r w:rsidRPr="005D35FB">
        <w:rPr>
          <w:b/>
          <w:color w:val="000000"/>
          <w:sz w:val="24"/>
          <w:szCs w:val="24"/>
        </w:rPr>
        <w:t>1.</w:t>
      </w:r>
      <w:r w:rsidR="0020551C" w:rsidRPr="005D35FB">
        <w:rPr>
          <w:b/>
          <w:color w:val="000000"/>
          <w:sz w:val="24"/>
          <w:szCs w:val="24"/>
        </w:rPr>
        <w:t xml:space="preserve"> Zakres i cel inwestycji</w:t>
      </w:r>
    </w:p>
    <w:p w:rsidR="0020551C" w:rsidRPr="005D35FB" w:rsidRDefault="0020551C" w:rsidP="0020551C">
      <w:pPr>
        <w:widowControl w:val="0"/>
        <w:tabs>
          <w:tab w:val="left" w:pos="10886"/>
        </w:tabs>
        <w:spacing w:line="360" w:lineRule="auto"/>
        <w:jc w:val="both"/>
        <w:rPr>
          <w:sz w:val="24"/>
          <w:szCs w:val="24"/>
        </w:rPr>
      </w:pPr>
      <w:r w:rsidRPr="005D35FB">
        <w:rPr>
          <w:color w:val="000000"/>
          <w:sz w:val="24"/>
          <w:szCs w:val="24"/>
        </w:rPr>
        <w:t>Zakres inwestycji obejmuje wykonanie zewnętrznej instalacji kanalizacji deszczowej na terenie zabytkowego budynku szpitala.</w:t>
      </w:r>
      <w:r w:rsidR="006A5EEA" w:rsidRPr="005D35FB">
        <w:rPr>
          <w:sz w:val="24"/>
          <w:szCs w:val="24"/>
        </w:rPr>
        <w:t xml:space="preserve"> </w:t>
      </w:r>
      <w:r w:rsidRPr="005D35FB">
        <w:rPr>
          <w:sz w:val="24"/>
          <w:szCs w:val="24"/>
        </w:rPr>
        <w:t>Celem inwestycji jest wyeliminowanie degradacji zabytkowego budynku spowodowanej wodami opadowymi.</w:t>
      </w:r>
    </w:p>
    <w:p w:rsidR="0020551C" w:rsidRPr="005D35FB" w:rsidRDefault="005D35FB" w:rsidP="0020551C">
      <w:pPr>
        <w:tabs>
          <w:tab w:val="left" w:pos="10886"/>
        </w:tabs>
        <w:outlineLvl w:val="0"/>
        <w:rPr>
          <w:b/>
          <w:color w:val="000000"/>
          <w:sz w:val="24"/>
          <w:szCs w:val="24"/>
        </w:rPr>
      </w:pPr>
      <w:r w:rsidRPr="005D35FB">
        <w:rPr>
          <w:b/>
          <w:color w:val="000000"/>
          <w:sz w:val="24"/>
          <w:szCs w:val="24"/>
        </w:rPr>
        <w:t>2. Stan istniejący</w:t>
      </w:r>
    </w:p>
    <w:p w:rsidR="005D35FB" w:rsidRPr="005D35FB" w:rsidRDefault="005D35FB" w:rsidP="0020551C">
      <w:pPr>
        <w:tabs>
          <w:tab w:val="left" w:pos="10886"/>
        </w:tabs>
        <w:outlineLvl w:val="0"/>
        <w:rPr>
          <w:b/>
          <w:color w:val="000000"/>
          <w:sz w:val="24"/>
          <w:szCs w:val="24"/>
        </w:rPr>
      </w:pPr>
    </w:p>
    <w:p w:rsidR="0020551C" w:rsidRPr="005D35FB" w:rsidRDefault="0020551C" w:rsidP="0020551C">
      <w:pPr>
        <w:pStyle w:val="Tekstpodstawowy21"/>
        <w:widowControl/>
        <w:spacing w:line="360" w:lineRule="auto"/>
        <w:rPr>
          <w:sz w:val="24"/>
          <w:szCs w:val="24"/>
        </w:rPr>
      </w:pPr>
      <w:r w:rsidRPr="005D35FB">
        <w:rPr>
          <w:sz w:val="24"/>
          <w:szCs w:val="24"/>
        </w:rPr>
        <w:t xml:space="preserve">Budynek rozpatrywany jest budynkiem szpitala, wyposażonym we wszystkie instalacje techniczne, budynek znajduje się w ciągłej eksploatacji. Obiekt jest objęty ochroną Konserwatora Ochrony Zabytków. </w:t>
      </w:r>
    </w:p>
    <w:p w:rsidR="0020551C" w:rsidRPr="005D35FB" w:rsidRDefault="0020551C" w:rsidP="0020551C">
      <w:pPr>
        <w:pStyle w:val="Tekstpodstawowy21"/>
        <w:widowControl/>
        <w:spacing w:line="360" w:lineRule="auto"/>
        <w:rPr>
          <w:sz w:val="24"/>
          <w:szCs w:val="24"/>
        </w:rPr>
      </w:pPr>
      <w:r w:rsidRPr="005D35FB">
        <w:rPr>
          <w:sz w:val="24"/>
          <w:szCs w:val="24"/>
        </w:rPr>
        <w:t>Na dzień dzisiejszy w celu odprowadzenia wód opadowych wokół niniejszego budynku funkcjonuje sieć podłączeń rur spustowych do instalacji kanalizacyjnych, których stan techniczny oraz sposób podłączeń do kanalizacji ogólnospławnej nie odpowiada standardom obecnie obowiązującym. Ponadto część rur spustowych posiada niedrożne odpływy lub nie jest podłączona w ogóle, co powoduje rozlewanie się wód opadowych wokół budynku i niszczenie ścian zabytkowego budynku szpitala. Zaleca się wybudowanie systemu kanalizacji deszczowej od rur spustowych w całości jako nowego.</w:t>
      </w:r>
    </w:p>
    <w:p w:rsidR="0020551C" w:rsidRPr="005D35FB" w:rsidRDefault="0020551C" w:rsidP="0020551C">
      <w:pPr>
        <w:tabs>
          <w:tab w:val="left" w:pos="10886"/>
        </w:tabs>
        <w:jc w:val="both"/>
        <w:rPr>
          <w:b/>
          <w:sz w:val="24"/>
          <w:szCs w:val="24"/>
        </w:rPr>
      </w:pPr>
    </w:p>
    <w:p w:rsidR="005D35FB" w:rsidRPr="005D35FB" w:rsidRDefault="005D35FB" w:rsidP="0020551C">
      <w:pPr>
        <w:tabs>
          <w:tab w:val="left" w:pos="10886"/>
        </w:tabs>
        <w:jc w:val="both"/>
        <w:rPr>
          <w:b/>
          <w:sz w:val="24"/>
          <w:szCs w:val="24"/>
        </w:rPr>
      </w:pPr>
      <w:r w:rsidRPr="005D35FB">
        <w:rPr>
          <w:b/>
          <w:sz w:val="24"/>
          <w:szCs w:val="24"/>
        </w:rPr>
        <w:t xml:space="preserve">3. </w:t>
      </w:r>
      <w:r w:rsidR="0020551C" w:rsidRPr="005D35FB">
        <w:rPr>
          <w:b/>
          <w:sz w:val="24"/>
          <w:szCs w:val="24"/>
        </w:rPr>
        <w:t xml:space="preserve">Opis </w:t>
      </w:r>
      <w:r w:rsidR="006A5EEA" w:rsidRPr="005D35FB">
        <w:rPr>
          <w:b/>
          <w:sz w:val="24"/>
          <w:szCs w:val="24"/>
        </w:rPr>
        <w:t xml:space="preserve">planowanego </w:t>
      </w:r>
      <w:r w:rsidR="0020551C" w:rsidRPr="005D35FB">
        <w:rPr>
          <w:b/>
          <w:sz w:val="24"/>
          <w:szCs w:val="24"/>
        </w:rPr>
        <w:t>rozwiązania</w:t>
      </w:r>
    </w:p>
    <w:p w:rsidR="0020551C" w:rsidRPr="005D35FB" w:rsidRDefault="0020551C" w:rsidP="0020551C">
      <w:pPr>
        <w:tabs>
          <w:tab w:val="left" w:pos="10886"/>
        </w:tabs>
        <w:jc w:val="both"/>
        <w:rPr>
          <w:b/>
          <w:sz w:val="24"/>
          <w:szCs w:val="24"/>
        </w:rPr>
      </w:pPr>
      <w:r w:rsidRPr="005D35FB">
        <w:rPr>
          <w:b/>
          <w:sz w:val="24"/>
          <w:szCs w:val="24"/>
        </w:rPr>
        <w:t xml:space="preserve"> </w:t>
      </w:r>
    </w:p>
    <w:p w:rsidR="0020551C" w:rsidRPr="005D35FB" w:rsidRDefault="0020551C" w:rsidP="0020551C">
      <w:pPr>
        <w:tabs>
          <w:tab w:val="left" w:pos="10886"/>
        </w:tabs>
        <w:spacing w:line="360" w:lineRule="auto"/>
        <w:jc w:val="both"/>
        <w:rPr>
          <w:sz w:val="24"/>
          <w:szCs w:val="24"/>
        </w:rPr>
      </w:pPr>
      <w:r w:rsidRPr="005D35FB">
        <w:rPr>
          <w:sz w:val="24"/>
          <w:szCs w:val="24"/>
        </w:rPr>
        <w:t xml:space="preserve">W oparciu o wytyczne przedstawione przez inwestora oraz możliwości techniczne projektuje się zewnętrzną instalację kanalizacji deszczowej wraz z przyłączami do rur spustowych zabytkowego budynku szpitala w Połczynie-Zdroju. Projektowana inwestycja ma za zadanie zabezpieczyć ów zabytkowy budynek przed niszczeniem wywoływanym poprzez wody opadowe infiltrujące do gruntu z nieszczelnej i częściowo niedrożnej instalacji kanalizacji deszczowej. Projektowaną instalację kanalizacji deszczowej należy wykonać z rur PVC-U twardych typu SN8. We wszystkich miejscach sprowadzenia rur spustowych, przed wprowadzeniem rur do ziemi w celu podłączenia do projektowanych studzienek pośrednich, należy zamontować rewizje wraz koszami umożliwiającymi czyszczenie rur spustowych, oraz zapobiegających przedostawaniu się zanieczyszczeń, w tym liści, do kanalizacji deszczowej. Kosze wraz z rurami opadowymi powinny być wykonane z żeliwa, lub z PVC. Odprowadzenie wód opadowych, należy przewidzieć poprzez system studni z PCV DN400 o głębokościach posadowienia zgodnych z częścią graficzną. Przykrycia studni dokonać za </w:t>
      </w:r>
      <w:r w:rsidRPr="005D35FB">
        <w:rPr>
          <w:sz w:val="24"/>
          <w:szCs w:val="24"/>
        </w:rPr>
        <w:lastRenderedPageBreak/>
        <w:t xml:space="preserve">pomocą typowych włazów żeliwnych o nośności co najmniej 40 ton wypełnionych betonem typu FC40. Z uwagi na znaczną odległość najdalej położonych rur spustowych i ze względu na możliwie najniższe koszty ułożenia projektowanych rurociągów należy zachować najniższe dopuszczalne spadki na zewnętrznej instalacji kanalizacji deszczowej o głębokości posadowienia możliwie najniższej. </w:t>
      </w:r>
      <w:r w:rsidR="006A5EEA" w:rsidRPr="005D35FB">
        <w:rPr>
          <w:sz w:val="24"/>
          <w:szCs w:val="24"/>
        </w:rPr>
        <w:t xml:space="preserve">Wody opadowe będą odprowadzane do rzeki </w:t>
      </w:r>
      <w:proofErr w:type="spellStart"/>
      <w:r w:rsidR="006A5EEA" w:rsidRPr="005D35FB">
        <w:rPr>
          <w:sz w:val="24"/>
          <w:szCs w:val="24"/>
        </w:rPr>
        <w:t>Wogry</w:t>
      </w:r>
      <w:proofErr w:type="spellEnd"/>
      <w:r w:rsidR="006A5EEA" w:rsidRPr="005D35FB">
        <w:rPr>
          <w:sz w:val="24"/>
          <w:szCs w:val="24"/>
        </w:rPr>
        <w:t>. Do o</w:t>
      </w:r>
      <w:r w:rsidRPr="005D35FB">
        <w:rPr>
          <w:sz w:val="24"/>
          <w:szCs w:val="24"/>
        </w:rPr>
        <w:t>dprowadzeni</w:t>
      </w:r>
      <w:r w:rsidR="006A5EEA" w:rsidRPr="005D35FB">
        <w:rPr>
          <w:sz w:val="24"/>
          <w:szCs w:val="24"/>
        </w:rPr>
        <w:t>a</w:t>
      </w:r>
      <w:r w:rsidRPr="005D35FB">
        <w:rPr>
          <w:sz w:val="24"/>
          <w:szCs w:val="24"/>
        </w:rPr>
        <w:t xml:space="preserve"> wód </w:t>
      </w:r>
      <w:r w:rsidR="006A5EEA" w:rsidRPr="005D35FB">
        <w:rPr>
          <w:sz w:val="24"/>
          <w:szCs w:val="24"/>
        </w:rPr>
        <w:t xml:space="preserve">przewiduje się wykonanie dwóch wylotów kanalizacji deszczowej, przy wykorzystaniu istniejącego muru operowego.  Dno a także skarpy zabezpieczyć brukiem z kamienia polnego. Przejście zewnętrznej instalacji kanalizacji deszczowej prze ulicę </w:t>
      </w:r>
      <w:r w:rsidR="00A921BF">
        <w:rPr>
          <w:sz w:val="24"/>
          <w:szCs w:val="24"/>
        </w:rPr>
        <w:t>Szpitalną</w:t>
      </w:r>
      <w:bookmarkStart w:id="0" w:name="_GoBack"/>
      <w:bookmarkEnd w:id="0"/>
      <w:r w:rsidR="006A5EEA" w:rsidRPr="005D35FB">
        <w:rPr>
          <w:sz w:val="24"/>
          <w:szCs w:val="24"/>
        </w:rPr>
        <w:t xml:space="preserve"> wykonać metodą </w:t>
      </w:r>
      <w:proofErr w:type="spellStart"/>
      <w:r w:rsidR="006A5EEA" w:rsidRPr="005D35FB">
        <w:rPr>
          <w:sz w:val="24"/>
          <w:szCs w:val="24"/>
        </w:rPr>
        <w:t>przecisku</w:t>
      </w:r>
      <w:proofErr w:type="spellEnd"/>
      <w:r w:rsidR="006A5EEA" w:rsidRPr="005D35FB">
        <w:rPr>
          <w:sz w:val="24"/>
          <w:szCs w:val="24"/>
        </w:rPr>
        <w:t>.</w:t>
      </w:r>
    </w:p>
    <w:p w:rsidR="0020551C" w:rsidRPr="005D35FB" w:rsidRDefault="0020551C" w:rsidP="0020551C">
      <w:pPr>
        <w:tabs>
          <w:tab w:val="left" w:pos="10886"/>
        </w:tabs>
        <w:jc w:val="center"/>
        <w:rPr>
          <w:b/>
          <w:sz w:val="24"/>
          <w:szCs w:val="24"/>
        </w:rPr>
      </w:pPr>
    </w:p>
    <w:p w:rsidR="0020551C" w:rsidRPr="005D35FB" w:rsidRDefault="0020551C" w:rsidP="0020551C">
      <w:pPr>
        <w:tabs>
          <w:tab w:val="left" w:pos="10886"/>
        </w:tabs>
        <w:jc w:val="both"/>
        <w:rPr>
          <w:b/>
          <w:sz w:val="24"/>
          <w:szCs w:val="24"/>
        </w:rPr>
      </w:pPr>
      <w:r w:rsidRPr="005D35FB">
        <w:rPr>
          <w:b/>
          <w:sz w:val="24"/>
          <w:szCs w:val="24"/>
        </w:rPr>
        <w:t>3.1 Rurociągi i uzbrojenie.</w:t>
      </w:r>
    </w:p>
    <w:p w:rsidR="0020551C" w:rsidRPr="005D35FB" w:rsidRDefault="0020551C" w:rsidP="0020551C">
      <w:pPr>
        <w:tabs>
          <w:tab w:val="left" w:pos="10886"/>
        </w:tabs>
        <w:spacing w:line="360" w:lineRule="auto"/>
        <w:jc w:val="both"/>
        <w:rPr>
          <w:sz w:val="24"/>
          <w:szCs w:val="24"/>
        </w:rPr>
      </w:pPr>
      <w:r w:rsidRPr="005D35FB">
        <w:rPr>
          <w:sz w:val="24"/>
          <w:szCs w:val="24"/>
        </w:rPr>
        <w:t>Na podejściach odpływowych i instalacji zbiorczej kanalizacji deszczowej przewiduje się stosowanie rur z PVC-U160, 200,250 i 315 twardych typu SN8 z wargowymi uszczelkami gumowymi łączonymi na wcisk oraz studni rewizyjnych PCV400. Rury spustowe wyposażyć w kosze rewizyjne.</w:t>
      </w:r>
    </w:p>
    <w:p w:rsidR="006A5EEA" w:rsidRPr="005D35FB" w:rsidRDefault="0020551C" w:rsidP="0020551C">
      <w:pPr>
        <w:tabs>
          <w:tab w:val="left" w:pos="10886"/>
        </w:tabs>
        <w:jc w:val="both"/>
        <w:rPr>
          <w:sz w:val="24"/>
          <w:szCs w:val="24"/>
        </w:rPr>
      </w:pPr>
      <w:r w:rsidRPr="005D35FB">
        <w:rPr>
          <w:sz w:val="24"/>
          <w:szCs w:val="24"/>
        </w:rPr>
        <w:tab/>
        <w:t xml:space="preserve">Spawy izolować taśmą POLYKEN w/g "Materiałów pomocniczych firmy ANTIKOR". </w:t>
      </w:r>
    </w:p>
    <w:p w:rsidR="0020551C" w:rsidRPr="005D35FB" w:rsidRDefault="0020551C" w:rsidP="0020551C">
      <w:pPr>
        <w:tabs>
          <w:tab w:val="left" w:pos="10886"/>
        </w:tabs>
        <w:jc w:val="both"/>
        <w:rPr>
          <w:b/>
          <w:sz w:val="24"/>
          <w:szCs w:val="24"/>
        </w:rPr>
      </w:pPr>
      <w:r w:rsidRPr="005D35FB">
        <w:rPr>
          <w:b/>
          <w:sz w:val="24"/>
          <w:szCs w:val="24"/>
        </w:rPr>
        <w:t xml:space="preserve">3.4 Zestawienie materiału </w:t>
      </w:r>
    </w:p>
    <w:p w:rsidR="0020551C" w:rsidRPr="005D35FB" w:rsidRDefault="0020551C" w:rsidP="0020551C">
      <w:pPr>
        <w:tabs>
          <w:tab w:val="left" w:pos="10886"/>
        </w:tabs>
        <w:jc w:val="both"/>
        <w:rPr>
          <w:sz w:val="24"/>
          <w:szCs w:val="24"/>
        </w:rPr>
      </w:pPr>
    </w:p>
    <w:p w:rsidR="0020551C" w:rsidRPr="005D35FB" w:rsidRDefault="0020551C" w:rsidP="0020551C">
      <w:pPr>
        <w:tabs>
          <w:tab w:val="left" w:pos="10886"/>
        </w:tabs>
        <w:spacing w:line="360" w:lineRule="auto"/>
        <w:jc w:val="both"/>
        <w:rPr>
          <w:sz w:val="24"/>
          <w:szCs w:val="24"/>
        </w:rPr>
      </w:pPr>
      <w:r w:rsidRPr="005D35FB">
        <w:rPr>
          <w:sz w:val="24"/>
          <w:szCs w:val="24"/>
        </w:rPr>
        <w:t>Do budowy projektowanych instalacji kanalizacji deszczowej stosować rury PVC-U160, 200, 250 i 315 twardych typu SN8</w:t>
      </w:r>
    </w:p>
    <w:p w:rsidR="0020551C" w:rsidRPr="005D35FB" w:rsidRDefault="0020551C" w:rsidP="0020551C">
      <w:pPr>
        <w:tabs>
          <w:tab w:val="left" w:pos="10886"/>
        </w:tabs>
        <w:jc w:val="both"/>
        <w:rPr>
          <w:sz w:val="24"/>
          <w:szCs w:val="24"/>
        </w:rPr>
      </w:pPr>
    </w:p>
    <w:p w:rsidR="0020551C" w:rsidRPr="005D35FB" w:rsidRDefault="0020551C" w:rsidP="0020551C">
      <w:pPr>
        <w:tabs>
          <w:tab w:val="left" w:pos="10886"/>
        </w:tabs>
        <w:spacing w:line="360" w:lineRule="auto"/>
        <w:jc w:val="both"/>
        <w:rPr>
          <w:sz w:val="24"/>
          <w:szCs w:val="24"/>
        </w:rPr>
      </w:pPr>
      <w:r w:rsidRPr="005D35FB">
        <w:rPr>
          <w:sz w:val="24"/>
          <w:szCs w:val="24"/>
        </w:rPr>
        <w:t>Zestawienie materiału :</w:t>
      </w:r>
    </w:p>
    <w:p w:rsidR="0020551C" w:rsidRPr="005D35FB" w:rsidRDefault="0020551C" w:rsidP="0020551C">
      <w:pPr>
        <w:numPr>
          <w:ilvl w:val="0"/>
          <w:numId w:val="1"/>
        </w:numPr>
        <w:tabs>
          <w:tab w:val="left" w:pos="10886"/>
        </w:tabs>
        <w:spacing w:line="360" w:lineRule="auto"/>
        <w:jc w:val="both"/>
        <w:rPr>
          <w:sz w:val="24"/>
          <w:szCs w:val="24"/>
        </w:rPr>
      </w:pPr>
      <w:r w:rsidRPr="005D35FB">
        <w:rPr>
          <w:sz w:val="24"/>
          <w:szCs w:val="24"/>
        </w:rPr>
        <w:t>PVC-U160, 200, 250 i 315 twarda typu SN8 - ok 760m</w:t>
      </w:r>
    </w:p>
    <w:p w:rsidR="0020551C" w:rsidRPr="005D35FB" w:rsidRDefault="0020551C" w:rsidP="0020551C">
      <w:pPr>
        <w:numPr>
          <w:ilvl w:val="0"/>
          <w:numId w:val="1"/>
        </w:numPr>
        <w:tabs>
          <w:tab w:val="left" w:pos="10886"/>
        </w:tabs>
        <w:spacing w:line="360" w:lineRule="auto"/>
        <w:jc w:val="both"/>
        <w:rPr>
          <w:sz w:val="24"/>
          <w:szCs w:val="24"/>
        </w:rPr>
      </w:pPr>
      <w:r w:rsidRPr="005D35FB">
        <w:rPr>
          <w:sz w:val="24"/>
          <w:szCs w:val="24"/>
        </w:rPr>
        <w:t xml:space="preserve">studnia PCV400 SN8 - 26 </w:t>
      </w:r>
      <w:proofErr w:type="spellStart"/>
      <w:r w:rsidRPr="005D35FB">
        <w:rPr>
          <w:sz w:val="24"/>
          <w:szCs w:val="24"/>
        </w:rPr>
        <w:t>kpl</w:t>
      </w:r>
      <w:proofErr w:type="spellEnd"/>
    </w:p>
    <w:p w:rsidR="0020551C" w:rsidRPr="005D35FB" w:rsidRDefault="0020551C" w:rsidP="0020551C">
      <w:pPr>
        <w:numPr>
          <w:ilvl w:val="0"/>
          <w:numId w:val="1"/>
        </w:numPr>
        <w:tabs>
          <w:tab w:val="left" w:pos="10886"/>
        </w:tabs>
        <w:spacing w:line="360" w:lineRule="auto"/>
        <w:jc w:val="both"/>
        <w:rPr>
          <w:sz w:val="24"/>
          <w:szCs w:val="24"/>
        </w:rPr>
      </w:pPr>
      <w:r w:rsidRPr="005D35FB">
        <w:rPr>
          <w:sz w:val="24"/>
          <w:szCs w:val="24"/>
        </w:rPr>
        <w:t>klapa zwrotna DN250 – 2szt.</w:t>
      </w:r>
    </w:p>
    <w:p w:rsidR="003455FA" w:rsidRPr="005D35FB" w:rsidRDefault="00A921BF">
      <w:pPr>
        <w:rPr>
          <w:sz w:val="24"/>
          <w:szCs w:val="24"/>
        </w:rPr>
      </w:pPr>
    </w:p>
    <w:sectPr w:rsidR="003455FA" w:rsidRPr="005D35F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1C23" w:rsidRDefault="00441C23" w:rsidP="00441C23">
      <w:r>
        <w:separator/>
      </w:r>
    </w:p>
  </w:endnote>
  <w:endnote w:type="continuationSeparator" w:id="0">
    <w:p w:rsidR="00441C23" w:rsidRDefault="00441C23" w:rsidP="00441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1C23" w:rsidRDefault="00441C23" w:rsidP="00441C23">
      <w:r>
        <w:separator/>
      </w:r>
    </w:p>
  </w:footnote>
  <w:footnote w:type="continuationSeparator" w:id="0">
    <w:p w:rsidR="00441C23" w:rsidRDefault="00441C23" w:rsidP="00441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C23" w:rsidRDefault="00441C23">
    <w:pPr>
      <w:pStyle w:val="Nagwek"/>
    </w:pPr>
    <w:r>
      <w:rPr>
        <w:rFonts w:ascii="Calibri" w:eastAsia="Calibri" w:hAnsi="Calibri"/>
        <w:noProof/>
        <w:sz w:val="22"/>
        <w:szCs w:val="22"/>
      </w:rPr>
      <w:drawing>
        <wp:inline distT="0" distB="0" distL="0" distR="0">
          <wp:extent cx="5760720" cy="760239"/>
          <wp:effectExtent l="0" t="0" r="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602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94125F"/>
    <w:multiLevelType w:val="singleLevel"/>
    <w:tmpl w:val="DE62E15C"/>
    <w:lvl w:ilvl="0">
      <w:start w:val="78"/>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51C"/>
    <w:rsid w:val="000E6EB9"/>
    <w:rsid w:val="0020551C"/>
    <w:rsid w:val="00441C23"/>
    <w:rsid w:val="005D35FB"/>
    <w:rsid w:val="006A5EEA"/>
    <w:rsid w:val="007465F6"/>
    <w:rsid w:val="008B630B"/>
    <w:rsid w:val="00A921BF"/>
    <w:rsid w:val="00AE55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607CA9"/>
  <w15:docId w15:val="{4718FB55-427F-4015-9E86-55D43C9C7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0551C"/>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21">
    <w:name w:val="Tekst podstawowy 21"/>
    <w:basedOn w:val="Normalny"/>
    <w:rsid w:val="0020551C"/>
    <w:pPr>
      <w:widowControl w:val="0"/>
      <w:tabs>
        <w:tab w:val="left" w:pos="10886"/>
      </w:tabs>
      <w:jc w:val="both"/>
    </w:pPr>
    <w:rPr>
      <w:color w:val="000000"/>
      <w:sz w:val="28"/>
    </w:rPr>
  </w:style>
  <w:style w:type="paragraph" w:styleId="Tekstpodstawowy">
    <w:name w:val="Body Text"/>
    <w:basedOn w:val="Normalny"/>
    <w:link w:val="TekstpodstawowyZnak"/>
    <w:semiHidden/>
    <w:rsid w:val="0020551C"/>
    <w:pPr>
      <w:jc w:val="both"/>
    </w:pPr>
    <w:rPr>
      <w:sz w:val="28"/>
    </w:rPr>
  </w:style>
  <w:style w:type="character" w:customStyle="1" w:styleId="TekstpodstawowyZnak">
    <w:name w:val="Tekst podstawowy Znak"/>
    <w:basedOn w:val="Domylnaczcionkaakapitu"/>
    <w:link w:val="Tekstpodstawowy"/>
    <w:semiHidden/>
    <w:rsid w:val="0020551C"/>
    <w:rPr>
      <w:rFonts w:ascii="Times New Roman" w:eastAsia="Times New Roman" w:hAnsi="Times New Roman" w:cs="Times New Roman"/>
      <w:sz w:val="28"/>
      <w:szCs w:val="20"/>
      <w:lang w:eastAsia="pl-PL"/>
    </w:rPr>
  </w:style>
  <w:style w:type="paragraph" w:styleId="Nagwek">
    <w:name w:val="header"/>
    <w:basedOn w:val="Normalny"/>
    <w:link w:val="NagwekZnak"/>
    <w:uiPriority w:val="99"/>
    <w:unhideWhenUsed/>
    <w:rsid w:val="00441C23"/>
    <w:pPr>
      <w:tabs>
        <w:tab w:val="center" w:pos="4536"/>
        <w:tab w:val="right" w:pos="9072"/>
      </w:tabs>
    </w:pPr>
  </w:style>
  <w:style w:type="character" w:customStyle="1" w:styleId="NagwekZnak">
    <w:name w:val="Nagłówek Znak"/>
    <w:basedOn w:val="Domylnaczcionkaakapitu"/>
    <w:link w:val="Nagwek"/>
    <w:uiPriority w:val="99"/>
    <w:rsid w:val="00441C2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1C23"/>
    <w:pPr>
      <w:tabs>
        <w:tab w:val="center" w:pos="4536"/>
        <w:tab w:val="right" w:pos="9072"/>
      </w:tabs>
    </w:pPr>
  </w:style>
  <w:style w:type="character" w:customStyle="1" w:styleId="StopkaZnak">
    <w:name w:val="Stopka Znak"/>
    <w:basedOn w:val="Domylnaczcionkaakapitu"/>
    <w:link w:val="Stopka"/>
    <w:uiPriority w:val="99"/>
    <w:rsid w:val="00441C23"/>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41C23"/>
    <w:rPr>
      <w:rFonts w:ascii="Tahoma" w:hAnsi="Tahoma" w:cs="Tahoma"/>
      <w:sz w:val="16"/>
      <w:szCs w:val="16"/>
    </w:rPr>
  </w:style>
  <w:style w:type="character" w:customStyle="1" w:styleId="TekstdymkaZnak">
    <w:name w:val="Tekst dymka Znak"/>
    <w:basedOn w:val="Domylnaczcionkaakapitu"/>
    <w:link w:val="Tekstdymka"/>
    <w:uiPriority w:val="99"/>
    <w:semiHidden/>
    <w:rsid w:val="00441C23"/>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514</Words>
  <Characters>3088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 Helwig</dc:creator>
  <cp:keywords/>
  <dc:description/>
  <cp:lastModifiedBy>Janusz Helwig</cp:lastModifiedBy>
  <cp:revision>6</cp:revision>
  <cp:lastPrinted>2018-05-21T11:55:00Z</cp:lastPrinted>
  <dcterms:created xsi:type="dcterms:W3CDTF">2018-05-21T11:04:00Z</dcterms:created>
  <dcterms:modified xsi:type="dcterms:W3CDTF">2018-05-21T12:25:00Z</dcterms:modified>
</cp:coreProperties>
</file>