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11C4" w14:textId="2E80F0FB" w:rsidR="003170D8" w:rsidRPr="00281F98" w:rsidRDefault="004D2E80" w:rsidP="004D2E80">
      <w:pPr>
        <w:tabs>
          <w:tab w:val="left" w:pos="1440"/>
        </w:tabs>
        <w:spacing w:after="0" w:line="360" w:lineRule="auto"/>
        <w:rPr>
          <w:rFonts w:ascii="Tahoma" w:eastAsia="Times New Roman" w:hAnsi="Tahoma" w:cs="Tahoma"/>
          <w:sz w:val="18"/>
          <w:szCs w:val="18"/>
          <w:lang w:eastAsia="pl-PL"/>
        </w:rPr>
      </w:pPr>
      <w:r w:rsidRPr="00281F98">
        <w:rPr>
          <w:rFonts w:ascii="Tahoma" w:hAnsi="Tahoma" w:cs="Tahoma"/>
          <w:color w:val="000000" w:themeColor="text1"/>
          <w:sz w:val="18"/>
          <w:szCs w:val="18"/>
        </w:rPr>
        <w:t>ZP.271.25.2021</w:t>
      </w:r>
      <w:r w:rsidR="003170D8" w:rsidRPr="00281F98">
        <w:rPr>
          <w:rFonts w:ascii="Tahoma" w:eastAsia="Times New Roman" w:hAnsi="Tahoma" w:cs="Tahoma"/>
          <w:bCs/>
          <w:sz w:val="18"/>
          <w:szCs w:val="18"/>
          <w:lang w:eastAsia="pl-PL"/>
        </w:rPr>
        <w:t xml:space="preserve">      </w:t>
      </w:r>
      <w:r w:rsidR="00281F98">
        <w:rPr>
          <w:rFonts w:ascii="Tahoma" w:eastAsia="Times New Roman" w:hAnsi="Tahoma" w:cs="Tahoma"/>
          <w:bCs/>
          <w:sz w:val="18"/>
          <w:szCs w:val="18"/>
          <w:lang w:eastAsia="pl-PL"/>
        </w:rPr>
        <w:tab/>
      </w:r>
      <w:r w:rsidR="00093E83">
        <w:rPr>
          <w:rFonts w:ascii="Tahoma" w:eastAsia="Times New Roman" w:hAnsi="Tahoma" w:cs="Tahoma"/>
          <w:bCs/>
          <w:sz w:val="18"/>
          <w:szCs w:val="18"/>
          <w:lang w:eastAsia="pl-PL"/>
        </w:rPr>
        <w:tab/>
      </w:r>
      <w:r>
        <w:rPr>
          <w:rFonts w:ascii="Tahoma" w:eastAsia="Times New Roman" w:hAnsi="Tahoma" w:cs="Tahoma"/>
          <w:bCs/>
          <w:sz w:val="18"/>
          <w:szCs w:val="18"/>
          <w:lang w:eastAsia="pl-PL"/>
        </w:rPr>
        <w:tab/>
      </w:r>
      <w:r>
        <w:rPr>
          <w:rFonts w:ascii="Tahoma" w:eastAsia="Times New Roman" w:hAnsi="Tahoma" w:cs="Tahoma"/>
          <w:bCs/>
          <w:sz w:val="18"/>
          <w:szCs w:val="18"/>
          <w:lang w:eastAsia="pl-PL"/>
        </w:rPr>
        <w:tab/>
      </w:r>
      <w:r>
        <w:rPr>
          <w:rFonts w:ascii="Tahoma" w:eastAsia="Times New Roman" w:hAnsi="Tahoma" w:cs="Tahoma"/>
          <w:bCs/>
          <w:sz w:val="18"/>
          <w:szCs w:val="18"/>
          <w:lang w:eastAsia="pl-PL"/>
        </w:rPr>
        <w:tab/>
      </w:r>
      <w:r>
        <w:rPr>
          <w:rFonts w:ascii="Tahoma" w:eastAsia="Times New Roman" w:hAnsi="Tahoma" w:cs="Tahoma"/>
          <w:bCs/>
          <w:sz w:val="18"/>
          <w:szCs w:val="18"/>
          <w:lang w:eastAsia="pl-PL"/>
        </w:rPr>
        <w:tab/>
      </w:r>
      <w:r>
        <w:rPr>
          <w:rFonts w:ascii="Tahoma" w:eastAsia="Times New Roman" w:hAnsi="Tahoma" w:cs="Tahoma"/>
          <w:bCs/>
          <w:sz w:val="18"/>
          <w:szCs w:val="18"/>
          <w:lang w:eastAsia="pl-PL"/>
        </w:rPr>
        <w:tab/>
      </w:r>
      <w:r w:rsidR="00281F98" w:rsidRPr="00281F98">
        <w:rPr>
          <w:rFonts w:ascii="Tahoma" w:eastAsia="Times New Roman" w:hAnsi="Tahoma" w:cs="Tahoma"/>
          <w:bCs/>
          <w:sz w:val="18"/>
          <w:szCs w:val="18"/>
          <w:lang w:eastAsia="pl-PL"/>
        </w:rPr>
        <w:t>Świdwin dn. 25.11.2021 r.</w:t>
      </w:r>
      <w:r w:rsidR="003170D8" w:rsidRPr="00281F98">
        <w:rPr>
          <w:rFonts w:ascii="Tahoma" w:eastAsia="Times New Roman" w:hAnsi="Tahoma" w:cs="Tahoma"/>
          <w:bCs/>
          <w:sz w:val="18"/>
          <w:szCs w:val="18"/>
          <w:lang w:eastAsia="pl-PL"/>
        </w:rPr>
        <w:t xml:space="preserve">                                                                                                                                     </w:t>
      </w:r>
    </w:p>
    <w:p w14:paraId="4D0FADA6" w14:textId="77777777" w:rsidR="00281F98" w:rsidRPr="00281F98" w:rsidRDefault="00281F98" w:rsidP="005C2081">
      <w:pPr>
        <w:tabs>
          <w:tab w:val="left" w:pos="1440"/>
        </w:tabs>
        <w:spacing w:after="0" w:line="240" w:lineRule="auto"/>
        <w:ind w:left="5812" w:right="140" w:hanging="658"/>
        <w:jc w:val="both"/>
        <w:rPr>
          <w:rFonts w:ascii="Tahoma" w:hAnsi="Tahoma" w:cs="Tahoma"/>
          <w:b/>
          <w:bCs/>
          <w:color w:val="000000" w:themeColor="text1"/>
          <w:sz w:val="18"/>
          <w:szCs w:val="18"/>
        </w:rPr>
      </w:pPr>
      <w:bookmarkStart w:id="0" w:name="_Hlk35426110"/>
    </w:p>
    <w:p w14:paraId="3B6761B7" w14:textId="77777777" w:rsidR="00281F98" w:rsidRPr="00281F98" w:rsidRDefault="00281F98" w:rsidP="005C2081">
      <w:pPr>
        <w:tabs>
          <w:tab w:val="left" w:pos="1440"/>
        </w:tabs>
        <w:spacing w:after="0" w:line="240" w:lineRule="auto"/>
        <w:ind w:left="5812" w:right="140" w:hanging="658"/>
        <w:jc w:val="both"/>
        <w:rPr>
          <w:rFonts w:ascii="Tahoma" w:hAnsi="Tahoma" w:cs="Tahoma"/>
          <w:b/>
          <w:bCs/>
          <w:color w:val="000000" w:themeColor="text1"/>
          <w:sz w:val="18"/>
          <w:szCs w:val="18"/>
        </w:rPr>
      </w:pPr>
    </w:p>
    <w:p w14:paraId="6C9F3E17" w14:textId="0BDADEE5" w:rsidR="003170D8" w:rsidRPr="00281F98" w:rsidRDefault="00093E83" w:rsidP="00093E83">
      <w:pPr>
        <w:tabs>
          <w:tab w:val="left" w:pos="1440"/>
        </w:tabs>
        <w:spacing w:after="0" w:line="240" w:lineRule="auto"/>
        <w:ind w:right="140"/>
        <w:jc w:val="both"/>
        <w:rPr>
          <w:rFonts w:ascii="Tahoma" w:eastAsia="Times New Roman" w:hAnsi="Tahoma" w:cs="Tahoma"/>
          <w:color w:val="000000" w:themeColor="text1"/>
          <w:sz w:val="18"/>
          <w:szCs w:val="18"/>
          <w:lang w:eastAsia="pl-PL"/>
        </w:rPr>
      </w:pPr>
      <w:r>
        <w:rPr>
          <w:rFonts w:ascii="Tahoma" w:hAnsi="Tahoma" w:cs="Tahoma"/>
          <w:b/>
          <w:bCs/>
          <w:color w:val="000000" w:themeColor="text1"/>
          <w:sz w:val="18"/>
          <w:szCs w:val="18"/>
        </w:rPr>
        <w:tab/>
      </w:r>
      <w:r>
        <w:rPr>
          <w:rFonts w:ascii="Tahoma" w:hAnsi="Tahoma" w:cs="Tahoma"/>
          <w:b/>
          <w:bCs/>
          <w:color w:val="000000" w:themeColor="text1"/>
          <w:sz w:val="18"/>
          <w:szCs w:val="18"/>
        </w:rPr>
        <w:tab/>
      </w:r>
      <w:r>
        <w:rPr>
          <w:rFonts w:ascii="Tahoma" w:hAnsi="Tahoma" w:cs="Tahoma"/>
          <w:b/>
          <w:bCs/>
          <w:color w:val="000000" w:themeColor="text1"/>
          <w:sz w:val="18"/>
          <w:szCs w:val="18"/>
        </w:rPr>
        <w:tab/>
      </w:r>
      <w:r>
        <w:rPr>
          <w:rFonts w:ascii="Tahoma" w:hAnsi="Tahoma" w:cs="Tahoma"/>
          <w:b/>
          <w:bCs/>
          <w:color w:val="000000" w:themeColor="text1"/>
          <w:sz w:val="18"/>
          <w:szCs w:val="18"/>
        </w:rPr>
        <w:tab/>
      </w:r>
      <w:r>
        <w:rPr>
          <w:rFonts w:ascii="Tahoma" w:hAnsi="Tahoma" w:cs="Tahoma"/>
          <w:b/>
          <w:bCs/>
          <w:color w:val="000000" w:themeColor="text1"/>
          <w:sz w:val="18"/>
          <w:szCs w:val="18"/>
        </w:rPr>
        <w:tab/>
      </w:r>
      <w:r>
        <w:rPr>
          <w:rFonts w:ascii="Tahoma" w:hAnsi="Tahoma" w:cs="Tahoma"/>
          <w:b/>
          <w:bCs/>
          <w:color w:val="000000" w:themeColor="text1"/>
          <w:sz w:val="18"/>
          <w:szCs w:val="18"/>
        </w:rPr>
        <w:tab/>
      </w:r>
      <w:r w:rsidR="00281F98" w:rsidRPr="00281F98">
        <w:rPr>
          <w:rFonts w:ascii="Tahoma" w:hAnsi="Tahoma" w:cs="Tahoma"/>
          <w:b/>
          <w:bCs/>
          <w:color w:val="000000" w:themeColor="text1"/>
          <w:sz w:val="18"/>
          <w:szCs w:val="18"/>
        </w:rPr>
        <w:t>Wykonawcy biorący udział w postępowaniu</w:t>
      </w:r>
    </w:p>
    <w:p w14:paraId="341DE4B4" w14:textId="77777777" w:rsidR="00EE150D" w:rsidRPr="00281F98" w:rsidRDefault="00EE150D" w:rsidP="005C2081">
      <w:pPr>
        <w:tabs>
          <w:tab w:val="left" w:pos="1440"/>
        </w:tabs>
        <w:spacing w:after="0" w:line="240" w:lineRule="auto"/>
        <w:ind w:left="5812" w:right="140" w:hanging="658"/>
        <w:jc w:val="both"/>
        <w:rPr>
          <w:rFonts w:ascii="Tahoma" w:eastAsia="Times New Roman" w:hAnsi="Tahoma" w:cs="Tahoma"/>
          <w:color w:val="000000" w:themeColor="text1"/>
          <w:sz w:val="18"/>
          <w:szCs w:val="18"/>
          <w:lang w:eastAsia="pl-PL"/>
        </w:rPr>
      </w:pPr>
    </w:p>
    <w:p w14:paraId="79DB9A0A" w14:textId="77777777" w:rsidR="003170D8" w:rsidRPr="00281F98" w:rsidRDefault="003170D8" w:rsidP="005C2081">
      <w:pPr>
        <w:spacing w:after="0" w:line="240" w:lineRule="auto"/>
        <w:ind w:right="140"/>
        <w:jc w:val="both"/>
        <w:rPr>
          <w:rFonts w:ascii="Tahoma" w:eastAsia="Times New Roman" w:hAnsi="Tahoma" w:cs="Tahoma"/>
          <w:color w:val="000000" w:themeColor="text1"/>
          <w:sz w:val="18"/>
          <w:szCs w:val="18"/>
          <w:lang w:eastAsia="pl-PL"/>
        </w:rPr>
      </w:pPr>
    </w:p>
    <w:p w14:paraId="49686C49" w14:textId="77777777" w:rsidR="00281F98" w:rsidRDefault="00281F98" w:rsidP="005C2081">
      <w:pPr>
        <w:tabs>
          <w:tab w:val="center" w:pos="4536"/>
          <w:tab w:val="right" w:pos="9072"/>
        </w:tabs>
        <w:spacing w:line="240" w:lineRule="auto"/>
        <w:ind w:right="140"/>
        <w:jc w:val="both"/>
        <w:rPr>
          <w:rFonts w:ascii="Tahoma" w:hAnsi="Tahoma" w:cs="Tahoma"/>
          <w:color w:val="000000" w:themeColor="text1"/>
          <w:sz w:val="18"/>
          <w:szCs w:val="18"/>
        </w:rPr>
      </w:pPr>
    </w:p>
    <w:p w14:paraId="78B16ADD" w14:textId="12D32613" w:rsidR="00AD00C6" w:rsidRPr="00281F98" w:rsidRDefault="00410510" w:rsidP="005C2081">
      <w:pPr>
        <w:tabs>
          <w:tab w:val="center" w:pos="4536"/>
          <w:tab w:val="right" w:pos="9072"/>
        </w:tabs>
        <w:spacing w:line="240" w:lineRule="auto"/>
        <w:ind w:right="140"/>
        <w:jc w:val="both"/>
        <w:rPr>
          <w:rFonts w:ascii="Tahoma" w:hAnsi="Tahoma" w:cs="Tahoma"/>
          <w:color w:val="000000" w:themeColor="text1"/>
          <w:sz w:val="18"/>
          <w:szCs w:val="18"/>
        </w:rPr>
      </w:pPr>
      <w:r w:rsidRPr="00281F98">
        <w:rPr>
          <w:rFonts w:ascii="Tahoma" w:hAnsi="Tahoma" w:cs="Tahoma"/>
          <w:color w:val="000000" w:themeColor="text1"/>
          <w:sz w:val="18"/>
          <w:szCs w:val="18"/>
        </w:rPr>
        <w:t xml:space="preserve">Sprawa: dotyczy </w:t>
      </w:r>
      <w:r w:rsidR="00EE150D" w:rsidRPr="00281F98">
        <w:rPr>
          <w:rFonts w:ascii="Tahoma" w:hAnsi="Tahoma" w:cs="Tahoma"/>
          <w:color w:val="000000" w:themeColor="text1"/>
          <w:sz w:val="18"/>
          <w:szCs w:val="18"/>
        </w:rPr>
        <w:t>zapytania ofertowego</w:t>
      </w:r>
      <w:r w:rsidR="00112C41" w:rsidRPr="00281F98">
        <w:rPr>
          <w:rFonts w:ascii="Tahoma" w:hAnsi="Tahoma" w:cs="Tahoma"/>
          <w:color w:val="000000" w:themeColor="text1"/>
          <w:sz w:val="18"/>
          <w:szCs w:val="18"/>
        </w:rPr>
        <w:t xml:space="preserve"> </w:t>
      </w:r>
      <w:r w:rsidR="00154DA2" w:rsidRPr="00281F98">
        <w:rPr>
          <w:rFonts w:ascii="Tahoma" w:hAnsi="Tahoma" w:cs="Tahoma"/>
          <w:color w:val="000000" w:themeColor="text1"/>
          <w:sz w:val="18"/>
          <w:szCs w:val="18"/>
        </w:rPr>
        <w:t>–</w:t>
      </w:r>
      <w:r w:rsidR="00230C75" w:rsidRPr="00281F98">
        <w:rPr>
          <w:rFonts w:ascii="Tahoma" w:hAnsi="Tahoma" w:cs="Tahoma"/>
          <w:color w:val="000000" w:themeColor="text1"/>
          <w:sz w:val="18"/>
          <w:szCs w:val="18"/>
        </w:rPr>
        <w:t xml:space="preserve"> </w:t>
      </w:r>
      <w:r w:rsidR="00154DA2" w:rsidRPr="00281F98">
        <w:rPr>
          <w:rFonts w:ascii="Tahoma" w:hAnsi="Tahoma" w:cs="Tahoma"/>
          <w:color w:val="000000" w:themeColor="text1"/>
          <w:sz w:val="18"/>
          <w:szCs w:val="18"/>
        </w:rPr>
        <w:t>znak sprawy:</w:t>
      </w:r>
      <w:r w:rsidR="00EE150D" w:rsidRPr="00281F98">
        <w:rPr>
          <w:rFonts w:ascii="Tahoma" w:hAnsi="Tahoma" w:cs="Tahoma"/>
          <w:color w:val="000000" w:themeColor="text1"/>
          <w:sz w:val="18"/>
          <w:szCs w:val="18"/>
        </w:rPr>
        <w:t xml:space="preserve"> ZP.271.25.2021</w:t>
      </w:r>
    </w:p>
    <w:p w14:paraId="274D33E2" w14:textId="3E746854" w:rsidR="00EE150D" w:rsidRPr="00281F98" w:rsidRDefault="00EE150D" w:rsidP="005C2081">
      <w:pPr>
        <w:tabs>
          <w:tab w:val="center" w:pos="4536"/>
          <w:tab w:val="right" w:pos="9072"/>
        </w:tabs>
        <w:spacing w:line="240" w:lineRule="auto"/>
        <w:ind w:right="140"/>
        <w:jc w:val="both"/>
        <w:rPr>
          <w:rFonts w:ascii="Tahoma" w:hAnsi="Tahoma" w:cs="Tahoma"/>
          <w:b/>
          <w:bCs/>
          <w:color w:val="000000" w:themeColor="text1"/>
          <w:sz w:val="18"/>
          <w:szCs w:val="18"/>
          <w14:ligatures w14:val="standard"/>
        </w:rPr>
      </w:pPr>
      <w:r w:rsidRPr="00281F98">
        <w:rPr>
          <w:rFonts w:ascii="Tahoma" w:hAnsi="Tahoma" w:cs="Tahoma"/>
          <w:b/>
          <w:bCs/>
          <w:color w:val="000000" w:themeColor="text1"/>
          <w:sz w:val="18"/>
          <w:szCs w:val="18"/>
          <w14:ligatures w14:val="standard"/>
        </w:rPr>
        <w:t>Dotyczy postępowania:</w:t>
      </w:r>
      <w:r w:rsidR="00281F98">
        <w:rPr>
          <w:rFonts w:ascii="Tahoma" w:hAnsi="Tahoma" w:cs="Tahoma"/>
          <w:b/>
          <w:bCs/>
          <w:color w:val="000000" w:themeColor="text1"/>
          <w:sz w:val="18"/>
          <w:szCs w:val="18"/>
          <w14:ligatures w14:val="standard"/>
        </w:rPr>
        <w:t xml:space="preserve"> </w:t>
      </w:r>
      <w:r w:rsidRPr="00281F98">
        <w:rPr>
          <w:rFonts w:ascii="Tahoma" w:hAnsi="Tahoma" w:cs="Tahoma"/>
          <w:b/>
          <w:bCs/>
          <w:color w:val="000000" w:themeColor="text1"/>
          <w:sz w:val="18"/>
          <w:szCs w:val="18"/>
        </w:rPr>
        <w:t>„Świadczenie usług pocztowych na rzecz Starostwa Powiatowego w Świdwinie na 2022 rok”.</w:t>
      </w:r>
    </w:p>
    <w:p w14:paraId="57CC3593" w14:textId="77ACFE2C" w:rsidR="00237A8E" w:rsidRPr="00281F98" w:rsidRDefault="00281F98" w:rsidP="005C2081">
      <w:pPr>
        <w:tabs>
          <w:tab w:val="center" w:pos="4536"/>
          <w:tab w:val="right" w:pos="9072"/>
        </w:tabs>
        <w:spacing w:line="240" w:lineRule="auto"/>
        <w:ind w:right="140"/>
        <w:jc w:val="both"/>
        <w:rPr>
          <w:rFonts w:ascii="Tahoma" w:hAnsi="Tahoma" w:cs="Tahoma"/>
          <w:color w:val="000000" w:themeColor="text1"/>
          <w:sz w:val="18"/>
          <w:szCs w:val="18"/>
        </w:rPr>
      </w:pPr>
      <w:r w:rsidRPr="00281F98">
        <w:rPr>
          <w:rFonts w:ascii="Tahoma" w:hAnsi="Tahoma" w:cs="Tahoma"/>
          <w:color w:val="000000" w:themeColor="text1"/>
          <w:sz w:val="18"/>
          <w:szCs w:val="18"/>
        </w:rPr>
        <w:t xml:space="preserve">W dniu 24.11.2021 r. do Zamawiającego wypłynęły następujące pytania: </w:t>
      </w:r>
    </w:p>
    <w:p w14:paraId="2EB694F6" w14:textId="2287D941" w:rsidR="00B1620A" w:rsidRPr="00281F98" w:rsidRDefault="00B1620A" w:rsidP="005608F1">
      <w:pPr>
        <w:pStyle w:val="Akapitzlist2"/>
        <w:spacing w:after="0"/>
        <w:ind w:left="0" w:right="-1"/>
        <w:jc w:val="both"/>
        <w:rPr>
          <w:rFonts w:ascii="Tahoma" w:hAnsi="Tahoma" w:cs="Tahoma"/>
          <w:b/>
          <w:bCs/>
          <w:color w:val="000000" w:themeColor="text1"/>
          <w:sz w:val="18"/>
          <w:szCs w:val="18"/>
        </w:rPr>
      </w:pPr>
      <w:r w:rsidRPr="00281F98">
        <w:rPr>
          <w:rFonts w:ascii="Tahoma" w:hAnsi="Tahoma" w:cs="Tahoma"/>
          <w:b/>
          <w:bCs/>
          <w:color w:val="000000" w:themeColor="text1"/>
          <w:sz w:val="18"/>
          <w:szCs w:val="18"/>
        </w:rPr>
        <w:t>Pytanie 1</w:t>
      </w:r>
      <w:r w:rsidR="00281F98">
        <w:rPr>
          <w:rFonts w:ascii="Tahoma" w:hAnsi="Tahoma" w:cs="Tahoma"/>
          <w:b/>
          <w:bCs/>
          <w:color w:val="000000" w:themeColor="text1"/>
          <w:sz w:val="18"/>
          <w:szCs w:val="18"/>
        </w:rPr>
        <w:t>:</w:t>
      </w:r>
    </w:p>
    <w:p w14:paraId="428A8AD0" w14:textId="77777777" w:rsidR="00237A8E" w:rsidRPr="00281F98" w:rsidRDefault="00237A8E" w:rsidP="00237A8E">
      <w:pPr>
        <w:pStyle w:val="Akapitzlist2"/>
        <w:spacing w:after="0"/>
        <w:ind w:left="0" w:right="-1"/>
        <w:jc w:val="both"/>
        <w:rPr>
          <w:rFonts w:ascii="Tahoma" w:hAnsi="Tahoma" w:cs="Tahoma"/>
          <w:color w:val="000000" w:themeColor="text1"/>
          <w:sz w:val="18"/>
          <w:szCs w:val="18"/>
        </w:rPr>
      </w:pPr>
      <w:r w:rsidRPr="00281F98">
        <w:rPr>
          <w:rFonts w:ascii="Tahoma" w:hAnsi="Tahoma" w:cs="Tahoma"/>
          <w:color w:val="000000" w:themeColor="text1"/>
          <w:sz w:val="18"/>
          <w:szCs w:val="18"/>
        </w:rPr>
        <w:t xml:space="preserve">Zamawiający określił, że przedmiotem zamówienia jest świadczenie usług pocztowych w obrocie krajowym </w:t>
      </w:r>
      <w:r w:rsidRPr="00281F98">
        <w:rPr>
          <w:rFonts w:ascii="Tahoma" w:hAnsi="Tahoma" w:cs="Tahoma"/>
          <w:color w:val="000000" w:themeColor="text1"/>
          <w:sz w:val="18"/>
          <w:szCs w:val="18"/>
        </w:rPr>
        <w:br/>
        <w:t>i zagranicznym dla Starostwa Powiatowego w Świdwinie (…)</w:t>
      </w:r>
    </w:p>
    <w:p w14:paraId="57FC2A79" w14:textId="77777777" w:rsidR="00237A8E" w:rsidRPr="00281F98" w:rsidRDefault="00237A8E" w:rsidP="00237A8E">
      <w:pPr>
        <w:autoSpaceDE w:val="0"/>
        <w:autoSpaceDN w:val="0"/>
        <w:adjustRightInd w:val="0"/>
        <w:spacing w:after="0"/>
        <w:jc w:val="both"/>
        <w:rPr>
          <w:rFonts w:ascii="Tahoma" w:eastAsia="Calibri" w:hAnsi="Tahoma" w:cs="Tahoma"/>
          <w:iCs/>
          <w:sz w:val="18"/>
          <w:szCs w:val="18"/>
        </w:rPr>
      </w:pPr>
      <w:r w:rsidRPr="00281F98">
        <w:rPr>
          <w:rFonts w:ascii="Tahoma" w:eastAsia="Calibri" w:hAnsi="Tahoma" w:cs="Tahoma"/>
          <w:iCs/>
          <w:sz w:val="18"/>
          <w:szCs w:val="18"/>
        </w:rPr>
        <w:t>Wykonawca  dostarcza korespondencję do każdego miejsca w kraju oraz do każdego miejsca za granicą objętego Porozumieniem ze Światowym Związkiem Pocztowym.</w:t>
      </w:r>
    </w:p>
    <w:p w14:paraId="7FF646C9" w14:textId="429FD9EA" w:rsidR="00237A8E" w:rsidRDefault="00237A8E" w:rsidP="00237A8E">
      <w:pPr>
        <w:autoSpaceDE w:val="0"/>
        <w:autoSpaceDN w:val="0"/>
        <w:adjustRightInd w:val="0"/>
        <w:spacing w:after="0"/>
        <w:jc w:val="both"/>
        <w:rPr>
          <w:rFonts w:ascii="Tahoma" w:eastAsia="Calibri" w:hAnsi="Tahoma" w:cs="Tahoma"/>
          <w:iCs/>
          <w:sz w:val="18"/>
          <w:szCs w:val="18"/>
        </w:rPr>
      </w:pPr>
      <w:r w:rsidRPr="00281F98">
        <w:rPr>
          <w:rFonts w:ascii="Tahoma" w:eastAsia="Calibri" w:hAnsi="Tahoma" w:cs="Tahoma"/>
          <w:iCs/>
          <w:sz w:val="18"/>
          <w:szCs w:val="18"/>
        </w:rPr>
        <w:t xml:space="preserve">Czy takie określenie miejsca doręczenia jest dla  Zamawiającego wystarczające? </w:t>
      </w:r>
    </w:p>
    <w:p w14:paraId="0B010AC4" w14:textId="4206B042" w:rsidR="00281F98" w:rsidRDefault="00281F98" w:rsidP="00237A8E">
      <w:pPr>
        <w:autoSpaceDE w:val="0"/>
        <w:autoSpaceDN w:val="0"/>
        <w:adjustRightInd w:val="0"/>
        <w:spacing w:after="0"/>
        <w:jc w:val="both"/>
        <w:rPr>
          <w:rFonts w:ascii="Tahoma" w:eastAsia="Calibri" w:hAnsi="Tahoma" w:cs="Tahoma"/>
          <w:b/>
          <w:bCs/>
          <w:iCs/>
          <w:sz w:val="18"/>
          <w:szCs w:val="18"/>
        </w:rPr>
      </w:pPr>
    </w:p>
    <w:p w14:paraId="15A4B084" w14:textId="151EB38E" w:rsidR="00281F98" w:rsidRPr="00404D7D" w:rsidRDefault="00281F98" w:rsidP="00237A8E">
      <w:pPr>
        <w:autoSpaceDE w:val="0"/>
        <w:autoSpaceDN w:val="0"/>
        <w:adjustRightInd w:val="0"/>
        <w:spacing w:after="0"/>
        <w:jc w:val="both"/>
        <w:rPr>
          <w:rFonts w:ascii="Tahoma" w:eastAsia="Calibri" w:hAnsi="Tahoma" w:cs="Tahoma"/>
          <w:iCs/>
          <w:sz w:val="18"/>
          <w:szCs w:val="18"/>
        </w:rPr>
      </w:pPr>
      <w:r>
        <w:rPr>
          <w:rFonts w:ascii="Tahoma" w:eastAsia="Calibri" w:hAnsi="Tahoma" w:cs="Tahoma"/>
          <w:b/>
          <w:bCs/>
          <w:iCs/>
          <w:sz w:val="18"/>
          <w:szCs w:val="18"/>
        </w:rPr>
        <w:t>Odpowiedź 1:</w:t>
      </w:r>
      <w:r w:rsidR="00404D7D">
        <w:rPr>
          <w:rFonts w:ascii="Tahoma" w:eastAsia="Calibri" w:hAnsi="Tahoma" w:cs="Tahoma"/>
          <w:b/>
          <w:bCs/>
          <w:iCs/>
          <w:sz w:val="18"/>
          <w:szCs w:val="18"/>
        </w:rPr>
        <w:t xml:space="preserve"> </w:t>
      </w:r>
      <w:r w:rsidR="00404D7D">
        <w:rPr>
          <w:rFonts w:ascii="Tahoma" w:eastAsia="Calibri" w:hAnsi="Tahoma" w:cs="Tahoma"/>
          <w:iCs/>
          <w:sz w:val="18"/>
          <w:szCs w:val="18"/>
        </w:rPr>
        <w:t xml:space="preserve">Tak takie określenie jest dla Zamawiającego wystarczające.  </w:t>
      </w:r>
    </w:p>
    <w:p w14:paraId="26067D44" w14:textId="77777777" w:rsidR="00237A8E" w:rsidRPr="00281F98" w:rsidRDefault="00237A8E" w:rsidP="005608F1">
      <w:pPr>
        <w:pStyle w:val="Akapitzlist2"/>
        <w:spacing w:after="0"/>
        <w:ind w:left="0" w:right="-1"/>
        <w:jc w:val="both"/>
        <w:rPr>
          <w:rFonts w:ascii="Tahoma" w:hAnsi="Tahoma" w:cs="Tahoma"/>
          <w:color w:val="000000" w:themeColor="text1"/>
          <w:sz w:val="18"/>
          <w:szCs w:val="18"/>
        </w:rPr>
      </w:pPr>
    </w:p>
    <w:p w14:paraId="62005113" w14:textId="4D277A47" w:rsidR="00237A8E" w:rsidRPr="00281F98" w:rsidRDefault="00237A8E" w:rsidP="005608F1">
      <w:pPr>
        <w:pStyle w:val="Akapitzlist2"/>
        <w:spacing w:after="0"/>
        <w:ind w:left="0" w:right="-1"/>
        <w:jc w:val="both"/>
        <w:rPr>
          <w:rFonts w:ascii="Tahoma" w:hAnsi="Tahoma" w:cs="Tahoma"/>
          <w:b/>
          <w:bCs/>
          <w:color w:val="000000" w:themeColor="text1"/>
          <w:sz w:val="18"/>
          <w:szCs w:val="18"/>
        </w:rPr>
      </w:pPr>
      <w:r w:rsidRPr="00281F98">
        <w:rPr>
          <w:rFonts w:ascii="Tahoma" w:hAnsi="Tahoma" w:cs="Tahoma"/>
          <w:b/>
          <w:bCs/>
          <w:color w:val="000000" w:themeColor="text1"/>
          <w:sz w:val="18"/>
          <w:szCs w:val="18"/>
        </w:rPr>
        <w:t>Pytanie 2</w:t>
      </w:r>
      <w:r w:rsidR="00404D7D">
        <w:rPr>
          <w:rFonts w:ascii="Tahoma" w:hAnsi="Tahoma" w:cs="Tahoma"/>
          <w:b/>
          <w:bCs/>
          <w:color w:val="000000" w:themeColor="text1"/>
          <w:sz w:val="18"/>
          <w:szCs w:val="18"/>
        </w:rPr>
        <w:t>:</w:t>
      </w:r>
    </w:p>
    <w:p w14:paraId="62AB9E4E" w14:textId="77777777" w:rsidR="00237A8E" w:rsidRPr="00281F98" w:rsidRDefault="00237A8E" w:rsidP="00237A8E">
      <w:pPr>
        <w:autoSpaceDE w:val="0"/>
        <w:autoSpaceDN w:val="0"/>
        <w:adjustRightInd w:val="0"/>
        <w:jc w:val="both"/>
        <w:rPr>
          <w:rFonts w:ascii="Tahoma" w:eastAsia="Calibri" w:hAnsi="Tahoma" w:cs="Tahoma"/>
          <w:iCs/>
          <w:sz w:val="18"/>
          <w:szCs w:val="18"/>
        </w:rPr>
      </w:pPr>
      <w:r w:rsidRPr="00281F98">
        <w:rPr>
          <w:rFonts w:ascii="Tahoma" w:eastAsia="Calibri" w:hAnsi="Tahoma" w:cs="Tahoma"/>
          <w:iCs/>
          <w:sz w:val="18"/>
          <w:szCs w:val="18"/>
        </w:rPr>
        <w:t xml:space="preserve">Zamawiający określił przedmiot zamówienia jako: Świadczenie usług pocztowych w obrocie krajowym </w:t>
      </w:r>
      <w:r w:rsidRPr="00281F98">
        <w:rPr>
          <w:rFonts w:ascii="Tahoma" w:eastAsia="Calibri" w:hAnsi="Tahoma" w:cs="Tahoma"/>
          <w:iCs/>
          <w:sz w:val="18"/>
          <w:szCs w:val="18"/>
        </w:rPr>
        <w:br/>
        <w:t>i zagranicznym. Jednocześnie w dokumencie – Zapytanie ofertowe pkt. I – opis przedmiotu zamówienia Zamawiający zobowiązał wykonawcę do świadczenia usług na podstawie ustawy z dnia 23 listopada 2021 r. Prawo pocztowe (dalej Ustawa), czyli także zgodnie z przepisami wykonawczymi do Ustawy.</w:t>
      </w:r>
    </w:p>
    <w:p w14:paraId="6CE4F80A" w14:textId="77777777" w:rsidR="00237A8E" w:rsidRPr="00281F98" w:rsidRDefault="00237A8E" w:rsidP="00237A8E">
      <w:pPr>
        <w:pStyle w:val="Akapitzlist"/>
        <w:autoSpaceDE w:val="0"/>
        <w:autoSpaceDN w:val="0"/>
        <w:adjustRightInd w:val="0"/>
        <w:ind w:left="1440"/>
        <w:jc w:val="both"/>
        <w:rPr>
          <w:rFonts w:ascii="Tahoma" w:eastAsia="Calibri" w:hAnsi="Tahoma" w:cs="Tahoma"/>
          <w:iCs/>
          <w:sz w:val="18"/>
          <w:szCs w:val="18"/>
        </w:rPr>
      </w:pPr>
    </w:p>
    <w:p w14:paraId="270C9271" w14:textId="7B696557" w:rsidR="00237A8E" w:rsidRPr="00404D7D" w:rsidRDefault="00237A8E" w:rsidP="00237A8E">
      <w:pPr>
        <w:autoSpaceDE w:val="0"/>
        <w:autoSpaceDN w:val="0"/>
        <w:adjustRightInd w:val="0"/>
        <w:jc w:val="both"/>
        <w:rPr>
          <w:rFonts w:ascii="Tahoma" w:eastAsia="Calibri" w:hAnsi="Tahoma" w:cs="Tahoma"/>
          <w:b/>
          <w:bCs/>
          <w:iCs/>
          <w:sz w:val="18"/>
          <w:szCs w:val="18"/>
        </w:rPr>
      </w:pPr>
      <w:r w:rsidRPr="00281F98">
        <w:rPr>
          <w:rFonts w:ascii="Tahoma" w:eastAsia="Calibri" w:hAnsi="Tahoma" w:cs="Tahoma"/>
          <w:iCs/>
          <w:sz w:val="18"/>
          <w:szCs w:val="18"/>
        </w:rPr>
        <w:t xml:space="preserve">W związku z powyższym wykonawca zwraca się o wyjaśnienie, czy poprzez usługę pocztową Zamawiający rozumie usługę pocztową określoną w art. 2 ust. 1 pkt 1 Ustawy, zdefiniowaną ustawowo w następujący sposób: Usługę pocztową stanowi, </w:t>
      </w:r>
      <w:bookmarkStart w:id="1" w:name="_Hlk61503114"/>
      <w:r w:rsidRPr="00281F98">
        <w:rPr>
          <w:rFonts w:ascii="Tahoma" w:eastAsia="Calibri" w:hAnsi="Tahoma" w:cs="Tahoma"/>
          <w:iCs/>
          <w:sz w:val="18"/>
          <w:szCs w:val="18"/>
        </w:rPr>
        <w:t>wykonywane w obrocie krajowym lub zagranicznym, zarobkowe:  realizowane łącznie lub rozdzielnie przyjmowanie, sortowanie, doręczanie przesyłek pocztowych oraz druków bezadresowych</w:t>
      </w:r>
      <w:bookmarkEnd w:id="1"/>
      <w:r w:rsidRPr="00281F98">
        <w:rPr>
          <w:rFonts w:ascii="Tahoma" w:eastAsia="Calibri" w:hAnsi="Tahoma" w:cs="Tahoma"/>
          <w:iCs/>
          <w:sz w:val="18"/>
          <w:szCs w:val="18"/>
        </w:rPr>
        <w:t xml:space="preserve"> ?</w:t>
      </w:r>
      <w:r w:rsidR="00404D7D">
        <w:rPr>
          <w:rFonts w:ascii="Tahoma" w:eastAsia="Calibri" w:hAnsi="Tahoma" w:cs="Tahoma"/>
          <w:iCs/>
          <w:sz w:val="18"/>
          <w:szCs w:val="18"/>
        </w:rPr>
        <w:t xml:space="preserve"> </w:t>
      </w:r>
      <w:r w:rsidR="00404D7D">
        <w:rPr>
          <w:rFonts w:ascii="Tahoma" w:eastAsia="Calibri" w:hAnsi="Tahoma" w:cs="Tahoma"/>
          <w:b/>
          <w:bCs/>
          <w:iCs/>
          <w:sz w:val="18"/>
          <w:szCs w:val="18"/>
        </w:rPr>
        <w:t xml:space="preserve"> Zamawiający potwierdza powyższe. </w:t>
      </w:r>
    </w:p>
    <w:p w14:paraId="285AC7CD" w14:textId="77777777" w:rsidR="00237A8E" w:rsidRPr="00281F98" w:rsidRDefault="00237A8E" w:rsidP="00237A8E">
      <w:pPr>
        <w:pStyle w:val="Akapitzlist"/>
        <w:autoSpaceDE w:val="0"/>
        <w:autoSpaceDN w:val="0"/>
        <w:adjustRightInd w:val="0"/>
        <w:ind w:left="1440"/>
        <w:jc w:val="both"/>
        <w:rPr>
          <w:rFonts w:ascii="Tahoma" w:eastAsia="Calibri" w:hAnsi="Tahoma" w:cs="Tahoma"/>
          <w:iCs/>
          <w:sz w:val="18"/>
          <w:szCs w:val="18"/>
        </w:rPr>
      </w:pPr>
    </w:p>
    <w:p w14:paraId="3DAFD9A4" w14:textId="77777777" w:rsidR="00237A8E" w:rsidRPr="00281F98" w:rsidRDefault="00237A8E" w:rsidP="00237A8E">
      <w:pPr>
        <w:autoSpaceDE w:val="0"/>
        <w:autoSpaceDN w:val="0"/>
        <w:adjustRightInd w:val="0"/>
        <w:jc w:val="both"/>
        <w:rPr>
          <w:rFonts w:ascii="Tahoma" w:eastAsia="Calibri" w:hAnsi="Tahoma" w:cs="Tahoma"/>
          <w:iCs/>
          <w:sz w:val="18"/>
          <w:szCs w:val="18"/>
        </w:rPr>
      </w:pPr>
      <w:r w:rsidRPr="00281F98">
        <w:rPr>
          <w:rFonts w:ascii="Tahoma" w:eastAsia="Calibri" w:hAnsi="Tahoma" w:cs="Tahoma"/>
          <w:iCs/>
          <w:sz w:val="18"/>
          <w:szCs w:val="18"/>
        </w:rPr>
        <w:t>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w:t>
      </w:r>
    </w:p>
    <w:p w14:paraId="1E3D3E13" w14:textId="135EF0DB" w:rsidR="00237A8E" w:rsidRPr="00281F98" w:rsidRDefault="00237A8E" w:rsidP="00237A8E">
      <w:pPr>
        <w:autoSpaceDE w:val="0"/>
        <w:autoSpaceDN w:val="0"/>
        <w:adjustRightInd w:val="0"/>
        <w:jc w:val="both"/>
        <w:rPr>
          <w:rFonts w:ascii="Tahoma" w:eastAsia="Calibri" w:hAnsi="Tahoma" w:cs="Tahoma"/>
          <w:iCs/>
          <w:sz w:val="18"/>
          <w:szCs w:val="18"/>
        </w:rPr>
      </w:pPr>
      <w:r w:rsidRPr="00281F98">
        <w:rPr>
          <w:rFonts w:ascii="Tahoma" w:eastAsia="Calibri" w:hAnsi="Tahoma" w:cs="Tahoma"/>
          <w:iCs/>
          <w:sz w:val="18"/>
          <w:szCs w:val="18"/>
        </w:rPr>
        <w:t xml:space="preserve">umowy o świadczenie usług pocztowych zawierane między nadawcami a operatorami pocztowymi, umowy </w:t>
      </w:r>
      <w:r w:rsidRPr="00281F98">
        <w:rPr>
          <w:rFonts w:ascii="Tahoma" w:eastAsia="Calibri" w:hAnsi="Tahoma" w:cs="Tahoma"/>
          <w:iCs/>
          <w:sz w:val="18"/>
          <w:szCs w:val="18"/>
        </w:rPr>
        <w:br/>
        <w:t>o współpracę zawierane między operatorami pocztowymi?</w:t>
      </w:r>
      <w:r w:rsidR="007D3568" w:rsidRPr="007D3568">
        <w:rPr>
          <w:rFonts w:ascii="Tahoma" w:eastAsia="Calibri" w:hAnsi="Tahoma" w:cs="Tahoma"/>
          <w:b/>
          <w:bCs/>
          <w:iCs/>
          <w:sz w:val="18"/>
          <w:szCs w:val="18"/>
        </w:rPr>
        <w:t xml:space="preserve"> </w:t>
      </w:r>
      <w:r w:rsidR="007D3568" w:rsidRPr="007D3568">
        <w:rPr>
          <w:rFonts w:ascii="Tahoma" w:eastAsia="Calibri" w:hAnsi="Tahoma" w:cs="Tahoma"/>
          <w:b/>
          <w:bCs/>
          <w:iCs/>
          <w:sz w:val="18"/>
          <w:szCs w:val="18"/>
        </w:rPr>
        <w:t>Zamawiający potwierdza powyższe.</w:t>
      </w:r>
    </w:p>
    <w:p w14:paraId="2E831C0C" w14:textId="77777777" w:rsidR="00237A8E" w:rsidRPr="00281F98" w:rsidRDefault="00237A8E" w:rsidP="00237A8E">
      <w:pPr>
        <w:autoSpaceDE w:val="0"/>
        <w:autoSpaceDN w:val="0"/>
        <w:adjustRightInd w:val="0"/>
        <w:jc w:val="both"/>
        <w:rPr>
          <w:rFonts w:ascii="Tahoma" w:eastAsia="Calibri" w:hAnsi="Tahoma" w:cs="Tahoma"/>
          <w:iCs/>
          <w:sz w:val="18"/>
          <w:szCs w:val="18"/>
        </w:rPr>
      </w:pPr>
      <w:r w:rsidRPr="00281F98">
        <w:rPr>
          <w:rFonts w:ascii="Tahoma" w:eastAsia="Calibri" w:hAnsi="Tahoma" w:cs="Tahoma"/>
          <w:iCs/>
          <w:sz w:val="18"/>
          <w:szCs w:val="18"/>
        </w:rPr>
        <w:t>Wykonawca wskazuje, że zgodnie z ustawową definicją zawartą w art. 3 pkt. 10) Ustawy, nadawcą jest podmiot, który zawarł z operatorem pocztowym umowę o świadczenie usługi pocztowej.</w:t>
      </w:r>
    </w:p>
    <w:p w14:paraId="76D7B439" w14:textId="77777777" w:rsidR="00BB6F35" w:rsidRPr="00281F98" w:rsidRDefault="00237A8E" w:rsidP="0019598A">
      <w:pPr>
        <w:autoSpaceDE w:val="0"/>
        <w:autoSpaceDN w:val="0"/>
        <w:adjustRightInd w:val="0"/>
        <w:jc w:val="both"/>
        <w:rPr>
          <w:rFonts w:ascii="Tahoma" w:eastAsia="Calibri" w:hAnsi="Tahoma" w:cs="Tahoma"/>
          <w:iCs/>
          <w:sz w:val="18"/>
          <w:szCs w:val="18"/>
        </w:rPr>
      </w:pPr>
      <w:r w:rsidRPr="00281F98">
        <w:rPr>
          <w:rFonts w:ascii="Tahoma" w:eastAsia="Calibri" w:hAnsi="Tahoma" w:cs="Tahoma"/>
          <w:iCs/>
          <w:sz w:val="18"/>
          <w:szCs w:val="18"/>
        </w:rPr>
        <w:t xml:space="preserve">Przekładając to na przedmiotowe zamówienie Wykonawca wnosi o potwierdzenie, czy w wyniku rozstrzygnięcia niniejszego postępowania i wyboru najkorzystniejszej oferty, nadawcą przesyłek będzie Zamawiający, tj. Starostwo Powiatowe w Świdwinie, który wybierze jednego operatora pocztowego i zawrze z tym operatorem umowę </w:t>
      </w:r>
      <w:r w:rsidRPr="00281F98">
        <w:rPr>
          <w:rFonts w:ascii="Tahoma" w:eastAsia="Calibri" w:hAnsi="Tahoma" w:cs="Tahoma"/>
          <w:iCs/>
          <w:sz w:val="18"/>
          <w:szCs w:val="18"/>
        </w:rPr>
        <w:br/>
        <w:t>o świadczenie usług pocztowych?</w:t>
      </w:r>
    </w:p>
    <w:p w14:paraId="4C29F3EE" w14:textId="19188B8E" w:rsidR="0019598A" w:rsidRPr="00404D7D" w:rsidRDefault="00404D7D" w:rsidP="0019598A">
      <w:pPr>
        <w:autoSpaceDE w:val="0"/>
        <w:autoSpaceDN w:val="0"/>
        <w:adjustRightInd w:val="0"/>
        <w:spacing w:after="0"/>
        <w:jc w:val="both"/>
        <w:rPr>
          <w:rFonts w:ascii="Tahoma" w:eastAsia="Calibri" w:hAnsi="Tahoma" w:cs="Tahoma"/>
          <w:iCs/>
          <w:sz w:val="18"/>
          <w:szCs w:val="18"/>
        </w:rPr>
      </w:pPr>
      <w:r w:rsidRPr="00404D7D">
        <w:rPr>
          <w:rFonts w:ascii="Tahoma" w:eastAsia="Calibri" w:hAnsi="Tahoma" w:cs="Tahoma"/>
          <w:b/>
          <w:bCs/>
          <w:iCs/>
          <w:sz w:val="18"/>
          <w:szCs w:val="18"/>
        </w:rPr>
        <w:t xml:space="preserve">Odpowiedź </w:t>
      </w:r>
      <w:r>
        <w:rPr>
          <w:rFonts w:ascii="Tahoma" w:eastAsia="Calibri" w:hAnsi="Tahoma" w:cs="Tahoma"/>
          <w:b/>
          <w:bCs/>
          <w:iCs/>
          <w:sz w:val="18"/>
          <w:szCs w:val="18"/>
        </w:rPr>
        <w:t>2</w:t>
      </w:r>
      <w:r w:rsidRPr="00404D7D">
        <w:rPr>
          <w:rFonts w:ascii="Tahoma" w:eastAsia="Calibri" w:hAnsi="Tahoma" w:cs="Tahoma"/>
          <w:b/>
          <w:bCs/>
          <w:iCs/>
          <w:sz w:val="18"/>
          <w:szCs w:val="18"/>
        </w:rPr>
        <w:t>:</w:t>
      </w:r>
      <w:r>
        <w:rPr>
          <w:rFonts w:ascii="Tahoma" w:eastAsia="Calibri" w:hAnsi="Tahoma" w:cs="Tahoma"/>
          <w:b/>
          <w:bCs/>
          <w:iCs/>
          <w:sz w:val="18"/>
          <w:szCs w:val="18"/>
        </w:rPr>
        <w:t xml:space="preserve"> </w:t>
      </w:r>
      <w:r w:rsidR="007D3568" w:rsidRPr="007D3568">
        <w:rPr>
          <w:rFonts w:ascii="Tahoma" w:eastAsia="Calibri" w:hAnsi="Tahoma" w:cs="Tahoma"/>
          <w:b/>
          <w:bCs/>
          <w:iCs/>
          <w:sz w:val="18"/>
          <w:szCs w:val="18"/>
        </w:rPr>
        <w:t>Zamawiający potwierdza powyższe.</w:t>
      </w:r>
    </w:p>
    <w:p w14:paraId="007FC9CE" w14:textId="77777777" w:rsidR="00237A8E" w:rsidRPr="00281F98" w:rsidRDefault="00237A8E" w:rsidP="005608F1">
      <w:pPr>
        <w:pStyle w:val="Akapitzlist2"/>
        <w:spacing w:after="0"/>
        <w:ind w:left="0" w:right="-1"/>
        <w:jc w:val="both"/>
        <w:rPr>
          <w:rFonts w:ascii="Tahoma" w:hAnsi="Tahoma" w:cs="Tahoma"/>
          <w:b/>
          <w:bCs/>
          <w:color w:val="000000" w:themeColor="text1"/>
          <w:sz w:val="18"/>
          <w:szCs w:val="18"/>
        </w:rPr>
      </w:pPr>
      <w:r w:rsidRPr="00281F98">
        <w:rPr>
          <w:rFonts w:ascii="Tahoma" w:hAnsi="Tahoma" w:cs="Tahoma"/>
          <w:b/>
          <w:bCs/>
          <w:color w:val="000000" w:themeColor="text1"/>
          <w:sz w:val="18"/>
          <w:szCs w:val="18"/>
        </w:rPr>
        <w:t xml:space="preserve">Pytanie </w:t>
      </w:r>
      <w:r w:rsidR="00BB6F35" w:rsidRPr="00281F98">
        <w:rPr>
          <w:rFonts w:ascii="Tahoma" w:hAnsi="Tahoma" w:cs="Tahoma"/>
          <w:b/>
          <w:bCs/>
          <w:color w:val="000000" w:themeColor="text1"/>
          <w:sz w:val="18"/>
          <w:szCs w:val="18"/>
        </w:rPr>
        <w:t>3</w:t>
      </w:r>
      <w:r w:rsidRPr="00281F98">
        <w:rPr>
          <w:rFonts w:ascii="Tahoma" w:hAnsi="Tahoma" w:cs="Tahoma"/>
          <w:b/>
          <w:bCs/>
          <w:color w:val="000000" w:themeColor="text1"/>
          <w:sz w:val="18"/>
          <w:szCs w:val="18"/>
        </w:rPr>
        <w:t>.</w:t>
      </w:r>
    </w:p>
    <w:p w14:paraId="416D9D3B" w14:textId="77777777" w:rsidR="00BB6F35" w:rsidRPr="00281F98" w:rsidRDefault="00BB6F35" w:rsidP="005608F1">
      <w:pPr>
        <w:pStyle w:val="Akapitzlist2"/>
        <w:spacing w:after="0"/>
        <w:ind w:left="0" w:right="-1"/>
        <w:jc w:val="both"/>
        <w:rPr>
          <w:rFonts w:ascii="Tahoma" w:hAnsi="Tahoma" w:cs="Tahoma"/>
          <w:b/>
          <w:bCs/>
          <w:color w:val="000000" w:themeColor="text1"/>
          <w:sz w:val="18"/>
          <w:szCs w:val="18"/>
        </w:rPr>
      </w:pPr>
    </w:p>
    <w:p w14:paraId="2535BF85" w14:textId="77777777" w:rsidR="00BB6F35" w:rsidRPr="00281F98" w:rsidRDefault="00BB6F35" w:rsidP="005608F1">
      <w:pPr>
        <w:pStyle w:val="Akapitzlist2"/>
        <w:spacing w:after="0"/>
        <w:ind w:left="0" w:right="-1"/>
        <w:jc w:val="both"/>
        <w:rPr>
          <w:rFonts w:ascii="Tahoma" w:hAnsi="Tahoma" w:cs="Tahoma"/>
          <w:color w:val="000000" w:themeColor="text1"/>
          <w:sz w:val="18"/>
          <w:szCs w:val="18"/>
        </w:rPr>
      </w:pPr>
      <w:r w:rsidRPr="00281F98">
        <w:rPr>
          <w:rFonts w:ascii="Tahoma" w:hAnsi="Tahoma" w:cs="Tahoma"/>
          <w:color w:val="000000" w:themeColor="text1"/>
          <w:sz w:val="18"/>
          <w:szCs w:val="18"/>
        </w:rPr>
        <w:t>Zamawiający w dokumencie – zapytanie ofertowe pkt. I – opis przedmiotu zamówienia ppkt. 1 Ogólne warunki zamówienia wpisał: „3) Odbierania zwrotów przesyłek pocztowych”.</w:t>
      </w:r>
    </w:p>
    <w:p w14:paraId="1A012384" w14:textId="77777777" w:rsidR="00BB6F35" w:rsidRPr="00281F98" w:rsidRDefault="00BB6F35" w:rsidP="005608F1">
      <w:pPr>
        <w:pStyle w:val="Akapitzlist2"/>
        <w:spacing w:after="0"/>
        <w:ind w:left="0" w:right="-1"/>
        <w:jc w:val="both"/>
        <w:rPr>
          <w:rFonts w:ascii="Tahoma" w:hAnsi="Tahoma" w:cs="Tahoma"/>
          <w:color w:val="000000" w:themeColor="text1"/>
          <w:sz w:val="18"/>
          <w:szCs w:val="18"/>
        </w:rPr>
      </w:pPr>
    </w:p>
    <w:p w14:paraId="38BC3C65" w14:textId="77777777" w:rsidR="00BB6F35" w:rsidRPr="00281F98" w:rsidRDefault="00BB6F35" w:rsidP="005608F1">
      <w:pPr>
        <w:pStyle w:val="Akapitzlist2"/>
        <w:spacing w:after="0"/>
        <w:ind w:left="0" w:right="-1"/>
        <w:jc w:val="both"/>
        <w:rPr>
          <w:rFonts w:ascii="Tahoma" w:hAnsi="Tahoma" w:cs="Tahoma"/>
          <w:color w:val="000000" w:themeColor="text1"/>
          <w:sz w:val="18"/>
          <w:szCs w:val="18"/>
        </w:rPr>
      </w:pPr>
      <w:r w:rsidRPr="00281F98">
        <w:rPr>
          <w:rFonts w:ascii="Tahoma" w:hAnsi="Tahoma" w:cs="Tahoma"/>
          <w:color w:val="000000" w:themeColor="text1"/>
          <w:sz w:val="18"/>
          <w:szCs w:val="18"/>
        </w:rPr>
        <w:t>Prosimy o wyjaśnienie jakiej usługi Zamawiający oczekuje w tej pozycji?</w:t>
      </w:r>
    </w:p>
    <w:p w14:paraId="2865C66F" w14:textId="2693F52A" w:rsidR="00BB6F35" w:rsidRPr="007D3568" w:rsidRDefault="007D3568" w:rsidP="005608F1">
      <w:pPr>
        <w:pStyle w:val="Akapitzlist2"/>
        <w:spacing w:after="0"/>
        <w:ind w:left="0" w:right="-1"/>
        <w:jc w:val="both"/>
        <w:rPr>
          <w:rFonts w:ascii="Tahoma" w:hAnsi="Tahoma" w:cs="Tahoma"/>
          <w:color w:val="000000" w:themeColor="text1"/>
          <w:sz w:val="18"/>
          <w:szCs w:val="18"/>
        </w:rPr>
      </w:pPr>
      <w:r w:rsidRPr="007D3568">
        <w:rPr>
          <w:rFonts w:ascii="Tahoma" w:hAnsi="Tahoma" w:cs="Tahoma"/>
          <w:b/>
          <w:bCs/>
          <w:iCs/>
          <w:color w:val="000000" w:themeColor="text1"/>
          <w:sz w:val="18"/>
          <w:szCs w:val="18"/>
        </w:rPr>
        <w:t xml:space="preserve">Odpowiedź </w:t>
      </w:r>
      <w:r>
        <w:rPr>
          <w:rFonts w:ascii="Tahoma" w:hAnsi="Tahoma" w:cs="Tahoma"/>
          <w:b/>
          <w:bCs/>
          <w:iCs/>
          <w:color w:val="000000" w:themeColor="text1"/>
          <w:sz w:val="18"/>
          <w:szCs w:val="18"/>
        </w:rPr>
        <w:t>3</w:t>
      </w:r>
      <w:r w:rsidRPr="007D3568">
        <w:rPr>
          <w:rFonts w:ascii="Tahoma" w:hAnsi="Tahoma" w:cs="Tahoma"/>
          <w:b/>
          <w:bCs/>
          <w:iCs/>
          <w:color w:val="000000" w:themeColor="text1"/>
          <w:sz w:val="18"/>
          <w:szCs w:val="18"/>
        </w:rPr>
        <w:t>:</w:t>
      </w:r>
      <w:r>
        <w:rPr>
          <w:rFonts w:ascii="Tahoma" w:hAnsi="Tahoma" w:cs="Tahoma"/>
          <w:b/>
          <w:bCs/>
          <w:iCs/>
          <w:color w:val="000000" w:themeColor="text1"/>
          <w:sz w:val="18"/>
          <w:szCs w:val="18"/>
        </w:rPr>
        <w:t xml:space="preserve"> </w:t>
      </w:r>
      <w:r>
        <w:rPr>
          <w:rFonts w:ascii="Tahoma" w:hAnsi="Tahoma" w:cs="Tahoma"/>
          <w:iCs/>
          <w:color w:val="000000" w:themeColor="text1"/>
          <w:sz w:val="18"/>
          <w:szCs w:val="18"/>
        </w:rPr>
        <w:t>Zamawiający pod pojęciem : „Odbieranie zwrotów przesyłek pocztowych”, rozumie odbieranie nieodebranych w terminie przez adresata przesyłek, które są zwracane Nadawcy.</w:t>
      </w:r>
    </w:p>
    <w:p w14:paraId="637A5EB3" w14:textId="77777777" w:rsidR="0019598A" w:rsidRPr="00281F98" w:rsidRDefault="0019598A" w:rsidP="005608F1">
      <w:pPr>
        <w:pStyle w:val="Akapitzlist2"/>
        <w:spacing w:after="0"/>
        <w:ind w:left="0" w:right="-1"/>
        <w:jc w:val="both"/>
        <w:rPr>
          <w:rFonts w:ascii="Tahoma" w:hAnsi="Tahoma" w:cs="Tahoma"/>
          <w:b/>
          <w:bCs/>
          <w:color w:val="000000" w:themeColor="text1"/>
          <w:sz w:val="18"/>
          <w:szCs w:val="18"/>
        </w:rPr>
      </w:pPr>
    </w:p>
    <w:p w14:paraId="688FD2B7" w14:textId="77777777" w:rsidR="00BB6F35" w:rsidRPr="00281F98" w:rsidRDefault="00BB6F35" w:rsidP="005608F1">
      <w:pPr>
        <w:pStyle w:val="Akapitzlist2"/>
        <w:spacing w:after="0"/>
        <w:ind w:left="0" w:right="-1"/>
        <w:jc w:val="both"/>
        <w:rPr>
          <w:rFonts w:ascii="Tahoma" w:hAnsi="Tahoma" w:cs="Tahoma"/>
          <w:b/>
          <w:bCs/>
          <w:color w:val="000000" w:themeColor="text1"/>
          <w:sz w:val="18"/>
          <w:szCs w:val="18"/>
        </w:rPr>
      </w:pPr>
      <w:r w:rsidRPr="00281F98">
        <w:rPr>
          <w:rFonts w:ascii="Tahoma" w:hAnsi="Tahoma" w:cs="Tahoma"/>
          <w:b/>
          <w:bCs/>
          <w:color w:val="000000" w:themeColor="text1"/>
          <w:sz w:val="18"/>
          <w:szCs w:val="18"/>
        </w:rPr>
        <w:t>Pytanie 4</w:t>
      </w:r>
    </w:p>
    <w:p w14:paraId="7093A094" w14:textId="77777777" w:rsidR="00CD0631" w:rsidRPr="00281F98" w:rsidRDefault="00CD0631" w:rsidP="005608F1">
      <w:pPr>
        <w:pStyle w:val="Akapitzlist2"/>
        <w:spacing w:after="0"/>
        <w:ind w:left="0" w:right="-1"/>
        <w:jc w:val="both"/>
        <w:rPr>
          <w:rFonts w:ascii="Tahoma" w:hAnsi="Tahoma" w:cs="Tahoma"/>
          <w:b/>
          <w:bCs/>
          <w:color w:val="000000" w:themeColor="text1"/>
          <w:sz w:val="18"/>
          <w:szCs w:val="18"/>
        </w:rPr>
      </w:pPr>
    </w:p>
    <w:p w14:paraId="6A842F65" w14:textId="77777777" w:rsidR="00B1620A" w:rsidRPr="00281F98" w:rsidRDefault="00B1620A" w:rsidP="005608F1">
      <w:pPr>
        <w:tabs>
          <w:tab w:val="left" w:pos="708"/>
          <w:tab w:val="center" w:pos="4536"/>
          <w:tab w:val="right" w:pos="9072"/>
        </w:tabs>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W Załączniku nr 2 kosztorys ofertowy. Zamawiający wpisał w pozycji „g” przesyłki kurierskie z określeniem wagi.</w:t>
      </w:r>
    </w:p>
    <w:p w14:paraId="6C1B299A" w14:textId="77777777" w:rsidR="00B1620A" w:rsidRPr="00281F98" w:rsidRDefault="00B1620A" w:rsidP="005608F1">
      <w:pPr>
        <w:tabs>
          <w:tab w:val="left" w:pos="708"/>
          <w:tab w:val="center" w:pos="4536"/>
          <w:tab w:val="right" w:pos="9072"/>
        </w:tabs>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W związku ze zmianą warunków świadczenia usługi kurierskiej u Wykonawcy i uzależnieniem cen przesyłek od wymiarów przesyłek, Wykonawca wnosi o wskazanie orientacyjnych wymiarów przesyłek planowanych do nadania. Pozwoli to na właściwe określenie ceny usługi. Brak wskazania przykładowych wymiarów przesyłek spowoduje, że oferta będzie musiała zostać wyceniona wg największych wymiarów przesyłki, co znacząco zawyży wycenę usługi.</w:t>
      </w:r>
    </w:p>
    <w:p w14:paraId="6917F912" w14:textId="77777777" w:rsidR="00B1620A" w:rsidRPr="00281F9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Poniżej podajemy wymiary przesyłek kurierskich funkcjonujące u Wykonawcy:</w:t>
      </w:r>
    </w:p>
    <w:p w14:paraId="57BB18C1" w14:textId="77777777" w:rsidR="00B1620A" w:rsidRPr="00281F9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p>
    <w:p w14:paraId="3FB18F90" w14:textId="77777777" w:rsidR="00B1620A" w:rsidRPr="00281F9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Format S – wymiar maksymalny: 9x40x65 cm, najdłuższy bok do 120 cm, waga do 20 kg.</w:t>
      </w:r>
    </w:p>
    <w:p w14:paraId="19DD4CEC" w14:textId="77777777" w:rsidR="00B1620A" w:rsidRPr="00281F9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Format M – wymiar maksymalny: 20x40x65 cm, najdłuższy bok do 120 cm, waga do 20 kg,</w:t>
      </w:r>
    </w:p>
    <w:p w14:paraId="59DCC9C2" w14:textId="77777777" w:rsidR="00B1620A" w:rsidRPr="00281F9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Format L – wymiar maksymalny: 42x40x65 cm, najdłuższy bok do 120 cm, waga do 20 kg,</w:t>
      </w:r>
    </w:p>
    <w:p w14:paraId="0634F105" w14:textId="77777777" w:rsidR="00B1620A" w:rsidRPr="00281F9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Format XL – wymiar maksymalny 60x60x70 cm, najdłuższy bok do 120 cm, waga do 20 kg.</w:t>
      </w:r>
    </w:p>
    <w:p w14:paraId="380F029E" w14:textId="77777777" w:rsidR="00B1620A" w:rsidRPr="00281F9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 xml:space="preserve">Format 2XL – jeżeli którykolwiek z wymiarów lub masa przekracza parametry z formatu XL,                  </w:t>
      </w:r>
    </w:p>
    <w:p w14:paraId="32E42AE9" w14:textId="77777777" w:rsidR="00B1620A" w:rsidRPr="00281F9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r w:rsidRPr="00281F98">
        <w:rPr>
          <w:rFonts w:ascii="Tahoma" w:hAnsi="Tahoma" w:cs="Tahoma"/>
          <w:color w:val="000000" w:themeColor="text1"/>
          <w:sz w:val="18"/>
          <w:szCs w:val="18"/>
          <w:lang w:eastAsia="x-none"/>
        </w:rPr>
        <w:t>Wymiar maksymalny: Wysokość + szerokość + długość=&lt;250cm (maksymalna długość = 120 cm).</w:t>
      </w:r>
    </w:p>
    <w:p w14:paraId="2FEFD0B8" w14:textId="77777777" w:rsidR="007D3568" w:rsidRDefault="007D3568" w:rsidP="007D3568">
      <w:pPr>
        <w:tabs>
          <w:tab w:val="left" w:pos="708"/>
          <w:tab w:val="center" w:pos="4536"/>
          <w:tab w:val="right" w:pos="9072"/>
        </w:tabs>
        <w:spacing w:after="0" w:line="240" w:lineRule="auto"/>
        <w:ind w:right="-1"/>
        <w:jc w:val="both"/>
        <w:rPr>
          <w:rFonts w:ascii="Tahoma" w:hAnsi="Tahoma" w:cs="Tahoma"/>
          <w:b/>
          <w:bCs/>
          <w:iCs/>
          <w:color w:val="000000" w:themeColor="text1"/>
          <w:sz w:val="18"/>
          <w:szCs w:val="18"/>
          <w:lang w:eastAsia="x-none"/>
        </w:rPr>
      </w:pPr>
    </w:p>
    <w:p w14:paraId="3C390BEB" w14:textId="5409ED2D" w:rsidR="007D3568" w:rsidRPr="007D3568" w:rsidRDefault="007D3568" w:rsidP="007D3568">
      <w:pPr>
        <w:tabs>
          <w:tab w:val="left" w:pos="708"/>
          <w:tab w:val="center" w:pos="4536"/>
          <w:tab w:val="right" w:pos="9072"/>
        </w:tabs>
        <w:spacing w:after="0" w:line="240" w:lineRule="auto"/>
        <w:ind w:right="-1"/>
        <w:jc w:val="both"/>
        <w:rPr>
          <w:rFonts w:ascii="Tahoma" w:hAnsi="Tahoma" w:cs="Tahoma"/>
          <w:iCs/>
          <w:color w:val="000000" w:themeColor="text1"/>
          <w:sz w:val="18"/>
          <w:szCs w:val="18"/>
          <w:lang w:eastAsia="x-none"/>
        </w:rPr>
      </w:pPr>
      <w:r w:rsidRPr="007D3568">
        <w:rPr>
          <w:rFonts w:ascii="Tahoma" w:hAnsi="Tahoma" w:cs="Tahoma"/>
          <w:b/>
          <w:bCs/>
          <w:iCs/>
          <w:color w:val="000000" w:themeColor="text1"/>
          <w:sz w:val="18"/>
          <w:szCs w:val="18"/>
          <w:lang w:eastAsia="x-none"/>
        </w:rPr>
        <w:t xml:space="preserve">Odpowiedź </w:t>
      </w:r>
      <w:r>
        <w:rPr>
          <w:rFonts w:ascii="Tahoma" w:hAnsi="Tahoma" w:cs="Tahoma"/>
          <w:b/>
          <w:bCs/>
          <w:iCs/>
          <w:color w:val="000000" w:themeColor="text1"/>
          <w:sz w:val="18"/>
          <w:szCs w:val="18"/>
          <w:lang w:eastAsia="x-none"/>
        </w:rPr>
        <w:t>4</w:t>
      </w:r>
      <w:r w:rsidRPr="007D3568">
        <w:rPr>
          <w:rFonts w:ascii="Tahoma" w:hAnsi="Tahoma" w:cs="Tahoma"/>
          <w:b/>
          <w:bCs/>
          <w:iCs/>
          <w:color w:val="000000" w:themeColor="text1"/>
          <w:sz w:val="18"/>
          <w:szCs w:val="18"/>
          <w:lang w:eastAsia="x-none"/>
        </w:rPr>
        <w:t>:</w:t>
      </w:r>
      <w:r w:rsidRPr="007D3568">
        <w:rPr>
          <w:rFonts w:ascii="Tahoma" w:hAnsi="Tahoma" w:cs="Tahoma"/>
          <w:color w:val="000000" w:themeColor="text1"/>
          <w:sz w:val="18"/>
          <w:szCs w:val="18"/>
          <w:lang w:eastAsia="x-none"/>
        </w:rPr>
        <w:t xml:space="preserve"> </w:t>
      </w:r>
      <w:r w:rsidRPr="007D3568">
        <w:rPr>
          <w:rFonts w:ascii="Tahoma" w:hAnsi="Tahoma" w:cs="Tahoma"/>
          <w:iCs/>
          <w:color w:val="000000" w:themeColor="text1"/>
          <w:sz w:val="18"/>
          <w:szCs w:val="18"/>
          <w:lang w:eastAsia="x-none"/>
        </w:rPr>
        <w:t>Format S – wymiar maksymalny: 9x40x65 cm, najdłuższy bok do 120 cm, waga do 20 kg.</w:t>
      </w:r>
    </w:p>
    <w:p w14:paraId="764EF95E" w14:textId="738B0F02" w:rsidR="00B1620A" w:rsidRPr="007D3568" w:rsidRDefault="00B1620A" w:rsidP="005608F1">
      <w:pPr>
        <w:tabs>
          <w:tab w:val="left" w:pos="708"/>
          <w:tab w:val="center" w:pos="4536"/>
          <w:tab w:val="right" w:pos="9072"/>
        </w:tabs>
        <w:spacing w:after="0" w:line="240" w:lineRule="auto"/>
        <w:ind w:right="-1"/>
        <w:jc w:val="both"/>
        <w:rPr>
          <w:rFonts w:ascii="Tahoma" w:hAnsi="Tahoma" w:cs="Tahoma"/>
          <w:color w:val="000000" w:themeColor="text1"/>
          <w:sz w:val="18"/>
          <w:szCs w:val="18"/>
          <w:lang w:eastAsia="x-none"/>
        </w:rPr>
      </w:pPr>
    </w:p>
    <w:p w14:paraId="5F82ECF9" w14:textId="77777777" w:rsidR="007D3568" w:rsidRDefault="007D3568" w:rsidP="00B1620A">
      <w:pPr>
        <w:tabs>
          <w:tab w:val="left" w:pos="708"/>
          <w:tab w:val="center" w:pos="4536"/>
          <w:tab w:val="right" w:pos="9072"/>
        </w:tabs>
        <w:spacing w:after="0" w:line="240" w:lineRule="auto"/>
        <w:jc w:val="both"/>
        <w:rPr>
          <w:rFonts w:ascii="Tahoma" w:hAnsi="Tahoma" w:cs="Tahoma"/>
          <w:b/>
          <w:bCs/>
          <w:color w:val="000000" w:themeColor="text1"/>
          <w:sz w:val="18"/>
          <w:szCs w:val="18"/>
          <w:lang w:eastAsia="x-none"/>
        </w:rPr>
      </w:pPr>
    </w:p>
    <w:p w14:paraId="4EC18B5A" w14:textId="47248804" w:rsidR="00B1620A" w:rsidRPr="00281F98" w:rsidRDefault="00B1620A" w:rsidP="00B1620A">
      <w:pPr>
        <w:tabs>
          <w:tab w:val="left" w:pos="708"/>
          <w:tab w:val="center" w:pos="4536"/>
          <w:tab w:val="right" w:pos="9072"/>
        </w:tabs>
        <w:spacing w:after="0" w:line="240" w:lineRule="auto"/>
        <w:jc w:val="both"/>
        <w:rPr>
          <w:rFonts w:ascii="Tahoma" w:hAnsi="Tahoma" w:cs="Tahoma"/>
          <w:b/>
          <w:bCs/>
          <w:color w:val="000000" w:themeColor="text1"/>
          <w:sz w:val="18"/>
          <w:szCs w:val="18"/>
          <w:lang w:eastAsia="x-none"/>
        </w:rPr>
      </w:pPr>
      <w:r w:rsidRPr="00281F98">
        <w:rPr>
          <w:rFonts w:ascii="Tahoma" w:hAnsi="Tahoma" w:cs="Tahoma"/>
          <w:b/>
          <w:bCs/>
          <w:color w:val="000000" w:themeColor="text1"/>
          <w:sz w:val="18"/>
          <w:szCs w:val="18"/>
          <w:lang w:eastAsia="x-none"/>
        </w:rPr>
        <w:t xml:space="preserve">Pytanie </w:t>
      </w:r>
      <w:r w:rsidR="0019598A" w:rsidRPr="00281F98">
        <w:rPr>
          <w:rFonts w:ascii="Tahoma" w:hAnsi="Tahoma" w:cs="Tahoma"/>
          <w:b/>
          <w:bCs/>
          <w:color w:val="000000" w:themeColor="text1"/>
          <w:sz w:val="18"/>
          <w:szCs w:val="18"/>
          <w:lang w:eastAsia="x-none"/>
        </w:rPr>
        <w:t>5</w:t>
      </w:r>
      <w:r w:rsidRPr="00281F98">
        <w:rPr>
          <w:rFonts w:ascii="Tahoma" w:hAnsi="Tahoma" w:cs="Tahoma"/>
          <w:b/>
          <w:bCs/>
          <w:color w:val="000000" w:themeColor="text1"/>
          <w:sz w:val="18"/>
          <w:szCs w:val="18"/>
          <w:lang w:eastAsia="x-none"/>
        </w:rPr>
        <w:t>.</w:t>
      </w:r>
    </w:p>
    <w:p w14:paraId="720BCD70" w14:textId="77777777" w:rsidR="00B1620A" w:rsidRPr="00281F98" w:rsidRDefault="00B1620A" w:rsidP="00B1620A">
      <w:pPr>
        <w:spacing w:before="120" w:after="120"/>
        <w:jc w:val="both"/>
        <w:rPr>
          <w:rFonts w:ascii="Tahoma" w:hAnsi="Tahoma" w:cs="Tahoma"/>
          <w:color w:val="000000" w:themeColor="text1"/>
          <w:sz w:val="18"/>
          <w:szCs w:val="18"/>
        </w:rPr>
      </w:pPr>
      <w:r w:rsidRPr="00281F98">
        <w:rPr>
          <w:rFonts w:ascii="Tahoma" w:hAnsi="Tahoma" w:cs="Tahoma"/>
          <w:color w:val="000000" w:themeColor="text1"/>
          <w:sz w:val="18"/>
          <w:szCs w:val="18"/>
        </w:rPr>
        <w:t>Czy Zamawiający wyrazi zgodę na uwzględnienie w umowie  poniższego zapisu:</w:t>
      </w:r>
    </w:p>
    <w:p w14:paraId="49D54869" w14:textId="66F4250D" w:rsidR="00B1620A" w:rsidRPr="00281F98" w:rsidRDefault="00B1620A" w:rsidP="00B1620A">
      <w:pPr>
        <w:spacing w:after="120"/>
        <w:jc w:val="both"/>
        <w:rPr>
          <w:rFonts w:ascii="Tahoma" w:eastAsia="Times New Roman" w:hAnsi="Tahoma" w:cs="Tahoma"/>
          <w:color w:val="000000" w:themeColor="text1"/>
          <w:sz w:val="18"/>
          <w:szCs w:val="18"/>
          <w:lang w:eastAsia="pl-PL"/>
        </w:rPr>
      </w:pPr>
      <w:r w:rsidRPr="00281F98">
        <w:rPr>
          <w:rFonts w:ascii="Tahoma" w:eastAsia="Times New Roman" w:hAnsi="Tahoma" w:cs="Tahoma"/>
          <w:color w:val="000000" w:themeColor="text1"/>
          <w:sz w:val="18"/>
          <w:szCs w:val="18"/>
          <w:lang w:eastAsia="pl-PL"/>
        </w:rPr>
        <w:t>„Strony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w:t>
      </w:r>
    </w:p>
    <w:p w14:paraId="773431B2" w14:textId="78737D81" w:rsidR="007D3568" w:rsidRPr="00B258B9" w:rsidRDefault="007D3568" w:rsidP="00B1620A">
      <w:pPr>
        <w:spacing w:after="120"/>
        <w:jc w:val="both"/>
        <w:rPr>
          <w:rFonts w:ascii="Tahoma" w:eastAsia="Times New Roman" w:hAnsi="Tahoma" w:cs="Tahoma"/>
          <w:color w:val="000000" w:themeColor="text1"/>
          <w:sz w:val="18"/>
          <w:szCs w:val="18"/>
          <w:lang w:eastAsia="pl-PL"/>
        </w:rPr>
      </w:pPr>
      <w:r w:rsidRPr="007D3568">
        <w:rPr>
          <w:rFonts w:ascii="Tahoma" w:eastAsia="Times New Roman" w:hAnsi="Tahoma" w:cs="Tahoma"/>
          <w:b/>
          <w:bCs/>
          <w:iCs/>
          <w:color w:val="000000" w:themeColor="text1"/>
          <w:sz w:val="18"/>
          <w:szCs w:val="18"/>
          <w:lang w:eastAsia="pl-PL"/>
        </w:rPr>
        <w:t xml:space="preserve">Odpowiedź </w:t>
      </w:r>
      <w:r>
        <w:rPr>
          <w:rFonts w:ascii="Tahoma" w:eastAsia="Times New Roman" w:hAnsi="Tahoma" w:cs="Tahoma"/>
          <w:b/>
          <w:bCs/>
          <w:iCs/>
          <w:color w:val="000000" w:themeColor="text1"/>
          <w:sz w:val="18"/>
          <w:szCs w:val="18"/>
          <w:lang w:eastAsia="pl-PL"/>
        </w:rPr>
        <w:t xml:space="preserve">5: </w:t>
      </w:r>
      <w:r w:rsidR="00B258B9">
        <w:rPr>
          <w:rFonts w:ascii="Tahoma" w:eastAsia="Times New Roman" w:hAnsi="Tahoma" w:cs="Tahoma"/>
          <w:iCs/>
          <w:color w:val="000000" w:themeColor="text1"/>
          <w:sz w:val="18"/>
          <w:szCs w:val="18"/>
          <w:lang w:eastAsia="pl-PL"/>
        </w:rPr>
        <w:t xml:space="preserve">Zamawiający dopuszcza nieodebranie przesyłek w dniu ich nadania, ale wyłącznie w momencie kiedy uwagi zostaną stwierdzone w </w:t>
      </w:r>
      <w:r w:rsidR="00B258B9" w:rsidRPr="00B258B9">
        <w:rPr>
          <w:rFonts w:ascii="Tahoma" w:eastAsia="Times New Roman" w:hAnsi="Tahoma" w:cs="Tahoma"/>
          <w:iCs/>
          <w:color w:val="000000" w:themeColor="text1"/>
          <w:sz w:val="18"/>
          <w:szCs w:val="18"/>
          <w:u w:val="single"/>
          <w:lang w:eastAsia="pl-PL"/>
        </w:rPr>
        <w:t>dniu nadania</w:t>
      </w:r>
      <w:r w:rsidR="00B258B9">
        <w:rPr>
          <w:rFonts w:ascii="Tahoma" w:eastAsia="Times New Roman" w:hAnsi="Tahoma" w:cs="Tahoma"/>
          <w:iCs/>
          <w:color w:val="000000" w:themeColor="text1"/>
          <w:sz w:val="18"/>
          <w:szCs w:val="18"/>
          <w:lang w:eastAsia="pl-PL"/>
        </w:rPr>
        <w:t xml:space="preserve"> i zgłoszone Zamawiającemu. Zamawiający w związku ze specyfiką działalności przekazuje często terminowe przesyłki, które muszą zostać nadane danego dnia (bezwzględnie). Nadanie przesyłek w dniu następnym</w:t>
      </w:r>
      <w:r w:rsidR="007702E4">
        <w:rPr>
          <w:rFonts w:ascii="Tahoma" w:eastAsia="Times New Roman" w:hAnsi="Tahoma" w:cs="Tahoma"/>
          <w:iCs/>
          <w:color w:val="000000" w:themeColor="text1"/>
          <w:sz w:val="18"/>
          <w:szCs w:val="18"/>
          <w:lang w:eastAsia="pl-PL"/>
        </w:rPr>
        <w:t xml:space="preserve">, może </w:t>
      </w:r>
      <w:r w:rsidR="00B258B9">
        <w:rPr>
          <w:rFonts w:ascii="Tahoma" w:eastAsia="Times New Roman" w:hAnsi="Tahoma" w:cs="Tahoma"/>
          <w:iCs/>
          <w:color w:val="000000" w:themeColor="text1"/>
          <w:sz w:val="18"/>
          <w:szCs w:val="18"/>
          <w:lang w:eastAsia="pl-PL"/>
        </w:rPr>
        <w:t xml:space="preserve"> spowodować opóźnienia w nadawaniu przesyłek, co może się wiązać z konsekwencjami dla Zamawiającego. </w:t>
      </w:r>
    </w:p>
    <w:p w14:paraId="1647AE67" w14:textId="7B473E76" w:rsidR="00AA1FC8" w:rsidRPr="00281F98" w:rsidRDefault="00AA1FC8" w:rsidP="00B1620A">
      <w:pPr>
        <w:spacing w:after="120"/>
        <w:jc w:val="both"/>
        <w:rPr>
          <w:rFonts w:ascii="Tahoma" w:eastAsia="Times New Roman" w:hAnsi="Tahoma" w:cs="Tahoma"/>
          <w:b/>
          <w:bCs/>
          <w:color w:val="000000" w:themeColor="text1"/>
          <w:sz w:val="18"/>
          <w:szCs w:val="18"/>
          <w:lang w:eastAsia="pl-PL"/>
        </w:rPr>
      </w:pPr>
      <w:r w:rsidRPr="00281F98">
        <w:rPr>
          <w:rFonts w:ascii="Tahoma" w:eastAsia="Times New Roman" w:hAnsi="Tahoma" w:cs="Tahoma"/>
          <w:b/>
          <w:bCs/>
          <w:color w:val="000000" w:themeColor="text1"/>
          <w:sz w:val="18"/>
          <w:szCs w:val="18"/>
          <w:lang w:eastAsia="pl-PL"/>
        </w:rPr>
        <w:t xml:space="preserve">Pytanie </w:t>
      </w:r>
      <w:r w:rsidR="0019598A" w:rsidRPr="00281F98">
        <w:rPr>
          <w:rFonts w:ascii="Tahoma" w:eastAsia="Times New Roman" w:hAnsi="Tahoma" w:cs="Tahoma"/>
          <w:b/>
          <w:bCs/>
          <w:color w:val="000000" w:themeColor="text1"/>
          <w:sz w:val="18"/>
          <w:szCs w:val="18"/>
          <w:lang w:eastAsia="pl-PL"/>
        </w:rPr>
        <w:t>6</w:t>
      </w:r>
      <w:r w:rsidRPr="00281F98">
        <w:rPr>
          <w:rFonts w:ascii="Tahoma" w:eastAsia="Times New Roman" w:hAnsi="Tahoma" w:cs="Tahoma"/>
          <w:b/>
          <w:bCs/>
          <w:color w:val="000000" w:themeColor="text1"/>
          <w:sz w:val="18"/>
          <w:szCs w:val="18"/>
          <w:lang w:eastAsia="pl-PL"/>
        </w:rPr>
        <w:t>.</w:t>
      </w:r>
    </w:p>
    <w:p w14:paraId="56FA591E" w14:textId="77777777" w:rsidR="00AA1FC8" w:rsidRPr="00281F98" w:rsidRDefault="00AA1FC8" w:rsidP="00AA1FC8">
      <w:pPr>
        <w:spacing w:after="120"/>
        <w:jc w:val="both"/>
        <w:rPr>
          <w:rFonts w:ascii="Tahoma" w:hAnsi="Tahoma" w:cs="Tahoma"/>
          <w:color w:val="000000" w:themeColor="text1"/>
          <w:sz w:val="18"/>
          <w:szCs w:val="18"/>
        </w:rPr>
      </w:pPr>
      <w:r w:rsidRPr="00281F98">
        <w:rPr>
          <w:rFonts w:ascii="Tahoma" w:hAnsi="Tahoma" w:cs="Tahoma"/>
          <w:color w:val="000000" w:themeColor="text1"/>
          <w:sz w:val="18"/>
          <w:szCs w:val="18"/>
        </w:rPr>
        <w:t xml:space="preserve">Wykonawca zwraca się do Zamawiającego z wnioskiem o dopuszczenie możliwości dodania Oświadczenia- Klauzula antykorupcyjna jako załącznika do umowy w przypadku wyboru Wykonawcy, które w związku </w:t>
      </w:r>
      <w:r w:rsidR="0019598A" w:rsidRPr="00281F98">
        <w:rPr>
          <w:rFonts w:ascii="Tahoma" w:hAnsi="Tahoma" w:cs="Tahoma"/>
          <w:color w:val="000000" w:themeColor="text1"/>
          <w:sz w:val="18"/>
          <w:szCs w:val="18"/>
        </w:rPr>
        <w:br/>
      </w:r>
      <w:r w:rsidRPr="00281F98">
        <w:rPr>
          <w:rFonts w:ascii="Tahoma" w:hAnsi="Tahoma" w:cs="Tahoma"/>
          <w:color w:val="000000" w:themeColor="text1"/>
          <w:sz w:val="18"/>
          <w:szCs w:val="18"/>
        </w:rPr>
        <w:t xml:space="preserve">z wprowadzoną w jego organizacji Polityką antykorupcyjną jest załączane obligatoryjnie do wszystkich umów </w:t>
      </w:r>
      <w:r w:rsidR="0019598A" w:rsidRPr="00281F98">
        <w:rPr>
          <w:rFonts w:ascii="Tahoma" w:hAnsi="Tahoma" w:cs="Tahoma"/>
          <w:color w:val="000000" w:themeColor="text1"/>
          <w:sz w:val="18"/>
          <w:szCs w:val="18"/>
        </w:rPr>
        <w:br/>
      </w:r>
      <w:r w:rsidRPr="00281F98">
        <w:rPr>
          <w:rFonts w:ascii="Tahoma" w:hAnsi="Tahoma" w:cs="Tahoma"/>
          <w:color w:val="000000" w:themeColor="text1"/>
          <w:sz w:val="18"/>
          <w:szCs w:val="18"/>
        </w:rPr>
        <w:t>z Kontrahentami.</w:t>
      </w:r>
    </w:p>
    <w:p w14:paraId="5D39BA79" w14:textId="77777777" w:rsidR="00AA1FC8" w:rsidRPr="00281F98" w:rsidRDefault="00AA1FC8" w:rsidP="00AA1FC8">
      <w:pPr>
        <w:spacing w:before="120"/>
        <w:ind w:right="140"/>
        <w:jc w:val="both"/>
        <w:rPr>
          <w:rFonts w:ascii="Tahoma" w:hAnsi="Tahoma" w:cs="Tahoma"/>
          <w:color w:val="000000" w:themeColor="text1"/>
          <w:sz w:val="18"/>
          <w:szCs w:val="18"/>
        </w:rPr>
      </w:pPr>
      <w:r w:rsidRPr="00281F98">
        <w:rPr>
          <w:rFonts w:ascii="Tahoma" w:hAnsi="Tahoma" w:cs="Tahoma"/>
          <w:color w:val="000000" w:themeColor="text1"/>
          <w:sz w:val="18"/>
          <w:szCs w:val="18"/>
        </w:rPr>
        <w:t xml:space="preserve">W związku z powyższym Wykonawca </w:t>
      </w:r>
      <w:r w:rsidR="00CD0631" w:rsidRPr="00281F98">
        <w:rPr>
          <w:rFonts w:ascii="Tahoma" w:hAnsi="Tahoma" w:cs="Tahoma"/>
          <w:color w:val="000000" w:themeColor="text1"/>
          <w:sz w:val="18"/>
          <w:szCs w:val="18"/>
        </w:rPr>
        <w:t>zwraca się o potwierdzenie, że w przypadku wyboru oferty Wykonawcy zgodzi się na</w:t>
      </w:r>
      <w:r w:rsidRPr="00281F98">
        <w:rPr>
          <w:rFonts w:ascii="Tahoma" w:hAnsi="Tahoma" w:cs="Tahoma"/>
          <w:color w:val="000000" w:themeColor="text1"/>
          <w:sz w:val="18"/>
          <w:szCs w:val="18"/>
        </w:rPr>
        <w:t xml:space="preserve"> dodanie </w:t>
      </w:r>
      <w:r w:rsidR="00CD0631" w:rsidRPr="00281F98">
        <w:rPr>
          <w:rFonts w:ascii="Tahoma" w:hAnsi="Tahoma" w:cs="Tahoma"/>
          <w:color w:val="000000" w:themeColor="text1"/>
          <w:sz w:val="18"/>
          <w:szCs w:val="18"/>
        </w:rPr>
        <w:t xml:space="preserve">poniższej treści dotyczącej polityki antykorupcyjnej </w:t>
      </w:r>
      <w:r w:rsidRPr="00281F98">
        <w:rPr>
          <w:rFonts w:ascii="Tahoma" w:hAnsi="Tahoma" w:cs="Tahoma"/>
          <w:color w:val="000000" w:themeColor="text1"/>
          <w:sz w:val="18"/>
          <w:szCs w:val="18"/>
        </w:rPr>
        <w:t>do umowy:</w:t>
      </w:r>
    </w:p>
    <w:p w14:paraId="0AB3A75A" w14:textId="77777777" w:rsidR="00AA1FC8" w:rsidRPr="00281F98" w:rsidRDefault="00AA1FC8" w:rsidP="00127877">
      <w:pPr>
        <w:pStyle w:val="Akapitzlist"/>
        <w:ind w:left="0" w:right="140"/>
        <w:jc w:val="both"/>
        <w:rPr>
          <w:rFonts w:ascii="Tahoma" w:hAnsi="Tahoma" w:cs="Tahoma"/>
          <w:color w:val="000000" w:themeColor="text1"/>
          <w:sz w:val="18"/>
          <w:szCs w:val="18"/>
        </w:rPr>
      </w:pPr>
      <w:r w:rsidRPr="00281F98">
        <w:rPr>
          <w:rFonts w:ascii="Tahoma" w:hAnsi="Tahoma" w:cs="Tahoma"/>
          <w:color w:val="000000" w:themeColor="text1"/>
          <w:sz w:val="18"/>
          <w:szCs w:val="18"/>
        </w:rPr>
        <w:t>„Nadawca zobowiązuje się do przestrzegania zapisów określonych w klauzuli antykorupcyjnej, stanowiącej Załącznik nr … do umowy”.</w:t>
      </w:r>
    </w:p>
    <w:p w14:paraId="2927D0AF" w14:textId="77777777" w:rsidR="00AA1FC8" w:rsidRPr="00281F98" w:rsidRDefault="00AA1FC8" w:rsidP="00127877">
      <w:pPr>
        <w:pStyle w:val="Akapitzlist"/>
        <w:ind w:left="0" w:right="140"/>
        <w:jc w:val="both"/>
        <w:rPr>
          <w:rFonts w:ascii="Tahoma" w:hAnsi="Tahoma" w:cs="Tahoma"/>
          <w:color w:val="000000" w:themeColor="text1"/>
          <w:sz w:val="18"/>
          <w:szCs w:val="18"/>
        </w:rPr>
      </w:pPr>
    </w:p>
    <w:p w14:paraId="777D8AC2" w14:textId="77777777" w:rsidR="00AA1FC8" w:rsidRPr="00281F98" w:rsidRDefault="00AA1FC8" w:rsidP="00127877">
      <w:pPr>
        <w:widowControl w:val="0"/>
        <w:spacing w:line="240" w:lineRule="auto"/>
        <w:ind w:right="140" w:firstLine="284"/>
        <w:jc w:val="both"/>
        <w:rPr>
          <w:rFonts w:ascii="Tahoma" w:eastAsia="Times New Roman" w:hAnsi="Tahoma" w:cs="Tahoma"/>
          <w:iCs/>
          <w:color w:val="000000" w:themeColor="text1"/>
          <w:sz w:val="18"/>
          <w:szCs w:val="18"/>
          <w:lang w:bidi="pl-PL"/>
        </w:rPr>
      </w:pPr>
      <w:r w:rsidRPr="00281F98">
        <w:rPr>
          <w:rFonts w:ascii="Tahoma" w:eastAsia="Arial" w:hAnsi="Tahoma" w:cs="Tahoma"/>
          <w:bCs/>
          <w:iCs/>
          <w:color w:val="000000" w:themeColor="text1"/>
          <w:sz w:val="18"/>
          <w:szCs w:val="18"/>
          <w:lang w:bidi="pl-PL"/>
        </w:rPr>
        <w:t xml:space="preserve">        Oświadczenie do Umowy nr……………zawartej dnia………………..</w:t>
      </w:r>
    </w:p>
    <w:p w14:paraId="264135BB" w14:textId="77777777" w:rsidR="00AA1FC8" w:rsidRPr="00281F98" w:rsidRDefault="00AA1FC8" w:rsidP="00127877">
      <w:pPr>
        <w:autoSpaceDE w:val="0"/>
        <w:autoSpaceDN w:val="0"/>
        <w:adjustRightInd w:val="0"/>
        <w:spacing w:line="240" w:lineRule="auto"/>
        <w:ind w:left="284" w:right="140" w:hanging="283"/>
        <w:jc w:val="both"/>
        <w:rPr>
          <w:rFonts w:ascii="Tahoma" w:eastAsia="Calibri" w:hAnsi="Tahoma" w:cs="Tahoma"/>
          <w:bCs/>
          <w:color w:val="000000" w:themeColor="text1"/>
          <w:sz w:val="18"/>
          <w:szCs w:val="18"/>
        </w:rPr>
      </w:pPr>
      <w:r w:rsidRPr="00281F98">
        <w:rPr>
          <w:rFonts w:ascii="Tahoma" w:eastAsia="Calibri" w:hAnsi="Tahoma" w:cs="Tahoma"/>
          <w:bCs/>
          <w:color w:val="000000" w:themeColor="text1"/>
          <w:sz w:val="18"/>
          <w:szCs w:val="18"/>
        </w:rPr>
        <w:t>Klauzula antykorupcyjna</w:t>
      </w:r>
    </w:p>
    <w:p w14:paraId="2EB70726" w14:textId="77777777" w:rsidR="00AA1FC8" w:rsidRPr="00281F98" w:rsidRDefault="00AA1FC8" w:rsidP="00127877">
      <w:pPr>
        <w:numPr>
          <w:ilvl w:val="0"/>
          <w:numId w:val="3"/>
        </w:numPr>
        <w:tabs>
          <w:tab w:val="clear" w:pos="349"/>
          <w:tab w:val="num" w:pos="-76"/>
        </w:tabs>
        <w:suppressAutoHyphens/>
        <w:spacing w:after="0" w:line="240" w:lineRule="auto"/>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w:t>
      </w:r>
      <w:r w:rsidRPr="00281F98">
        <w:rPr>
          <w:rFonts w:ascii="Tahoma" w:eastAsia="Segoe UI" w:hAnsi="Tahoma" w:cs="Tahoma"/>
          <w:color w:val="000000" w:themeColor="text1"/>
          <w:sz w:val="18"/>
          <w:szCs w:val="18"/>
          <w:lang w:bidi="en-US"/>
        </w:rPr>
        <w:t>zarówno bezpośrednio, jak i działając poprzez kontrolowane lub powiązane podmioty gospodarcze Stron.</w:t>
      </w:r>
    </w:p>
    <w:p w14:paraId="3E9A09D5" w14:textId="77777777" w:rsidR="00AA1FC8" w:rsidRPr="00281F98" w:rsidRDefault="00AA1FC8" w:rsidP="00127877">
      <w:pPr>
        <w:numPr>
          <w:ilvl w:val="0"/>
          <w:numId w:val="3"/>
        </w:numPr>
        <w:tabs>
          <w:tab w:val="clear" w:pos="349"/>
          <w:tab w:val="num" w:pos="-76"/>
        </w:tabs>
        <w:suppressAutoHyphens/>
        <w:spacing w:after="0" w:line="240" w:lineRule="auto"/>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 xml:space="preserve">Każda ze Stron dodatkowo zapewnia, że w związku z wykonywaniem Umowy stosować się będzie do obowiązujących Strony  procedur antykorupcyjnych, zgodnego z prawem rozliczania transakcji, kosztów i wydatków, </w:t>
      </w:r>
      <w:r w:rsidRPr="00281F98">
        <w:rPr>
          <w:rFonts w:ascii="Tahoma" w:eastAsia="Segoe UI" w:hAnsi="Tahoma" w:cs="Tahoma"/>
          <w:color w:val="000000" w:themeColor="text1"/>
          <w:sz w:val="18"/>
          <w:szCs w:val="18"/>
          <w:lang w:bidi="en-US"/>
        </w:rPr>
        <w:t xml:space="preserve">przestrzegania postanowień aktów wewnętrznych obowiązujących Strony w zakresie przeciwdziałania </w:t>
      </w:r>
      <w:r w:rsidRPr="00281F98">
        <w:rPr>
          <w:rFonts w:ascii="Tahoma" w:eastAsia="Calibri" w:hAnsi="Tahoma" w:cs="Tahoma"/>
          <w:color w:val="000000" w:themeColor="text1"/>
          <w:sz w:val="18"/>
          <w:szCs w:val="18"/>
        </w:rPr>
        <w:t xml:space="preserve">konfliktowi interesów, wręczania i przyjmowania upominków oraz anonimowego zgłaszania i wyjaśniania nieprawidłowości </w:t>
      </w:r>
      <w:r w:rsidRPr="00281F98">
        <w:rPr>
          <w:rFonts w:ascii="Tahoma" w:eastAsia="Calibri" w:hAnsi="Tahoma" w:cs="Tahoma"/>
          <w:color w:val="000000" w:themeColor="text1"/>
          <w:sz w:val="18"/>
          <w:szCs w:val="18"/>
          <w:lang w:bidi="en-US"/>
        </w:rPr>
        <w:t>zarówno bezpośrednio, jak i działając poprzez kontrolowane lub powiązane podmioty gospodarcze Stron.</w:t>
      </w:r>
    </w:p>
    <w:p w14:paraId="3677FFBB" w14:textId="77777777" w:rsidR="00AA1FC8" w:rsidRPr="00281F98" w:rsidRDefault="00AA1FC8" w:rsidP="00127877">
      <w:pPr>
        <w:numPr>
          <w:ilvl w:val="0"/>
          <w:numId w:val="3"/>
        </w:numPr>
        <w:tabs>
          <w:tab w:val="clear" w:pos="349"/>
          <w:tab w:val="num" w:pos="-76"/>
        </w:tabs>
        <w:suppressAutoHyphens/>
        <w:spacing w:after="0" w:line="240" w:lineRule="auto"/>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lastRenderedPageBreak/>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349A6A1F" w14:textId="77777777" w:rsidR="00AA1FC8" w:rsidRPr="00281F98" w:rsidRDefault="00AA1FC8" w:rsidP="00127877">
      <w:pPr>
        <w:numPr>
          <w:ilvl w:val="0"/>
          <w:numId w:val="1"/>
        </w:numPr>
        <w:suppressAutoHyphens/>
        <w:spacing w:after="0" w:line="240" w:lineRule="auto"/>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żadnemu członkowi zarządu lub pracownikowi Strony;</w:t>
      </w:r>
    </w:p>
    <w:p w14:paraId="22E60227" w14:textId="77777777" w:rsidR="00AA1FC8" w:rsidRPr="00281F98" w:rsidRDefault="00AA1FC8" w:rsidP="00127877">
      <w:pPr>
        <w:numPr>
          <w:ilvl w:val="0"/>
          <w:numId w:val="2"/>
        </w:numPr>
        <w:suppressAutoHyphens/>
        <w:spacing w:after="0" w:line="240" w:lineRule="auto"/>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żadnemu funkcjonariuszowi państwowemu rozumianemu jako osobie fizycznej pełniącej funkcję publiczną w znaczeniu nadanym temu pojęciu w systemie prawnym kraju, w którym następuje realizacja Umowy;</w:t>
      </w:r>
    </w:p>
    <w:p w14:paraId="6CED524E" w14:textId="77777777" w:rsidR="00AA1FC8" w:rsidRPr="00281F98" w:rsidRDefault="00AA1FC8" w:rsidP="00127877">
      <w:pPr>
        <w:numPr>
          <w:ilvl w:val="0"/>
          <w:numId w:val="2"/>
        </w:numPr>
        <w:suppressAutoHyphens/>
        <w:spacing w:after="0" w:line="240" w:lineRule="auto"/>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żadnej partii politycznej, członkowi partii politycznej, ani kandydatowi na urząd państwowy;</w:t>
      </w:r>
    </w:p>
    <w:p w14:paraId="677B66C1" w14:textId="77777777" w:rsidR="00AA1FC8" w:rsidRPr="00281F98" w:rsidRDefault="00AA1FC8" w:rsidP="00127877">
      <w:pPr>
        <w:numPr>
          <w:ilvl w:val="0"/>
          <w:numId w:val="2"/>
        </w:numPr>
        <w:suppressAutoHyphens/>
        <w:spacing w:after="0" w:line="240" w:lineRule="auto"/>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0421F407" w14:textId="77777777" w:rsidR="00AA1FC8" w:rsidRPr="00281F98" w:rsidRDefault="00AA1FC8" w:rsidP="00127877">
      <w:pPr>
        <w:pStyle w:val="Akapitzlist"/>
        <w:numPr>
          <w:ilvl w:val="0"/>
          <w:numId w:val="11"/>
        </w:numPr>
        <w:suppressAutoHyphens/>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 xml:space="preserve">Kontrahent akceptuje, że naruszenie postanowień zawartych w niniejszej klauzuli antykorupcyjnej może spowodować rozwiązanie Umowy bez zachowania okresu wypowiedzenia w niej przewidzianego, zaś </w:t>
      </w:r>
      <w:r w:rsidRPr="00281F98">
        <w:rPr>
          <w:rFonts w:ascii="Tahoma" w:eastAsia="Calibri" w:hAnsi="Tahoma" w:cs="Tahoma"/>
          <w:bCs/>
          <w:color w:val="000000" w:themeColor="text1"/>
          <w:sz w:val="18"/>
          <w:szCs w:val="18"/>
        </w:rPr>
        <w:t>Kontrahentowi nie będą przysługiwać żadne roszczenia z tego tytułu.</w:t>
      </w:r>
    </w:p>
    <w:p w14:paraId="259B51F7" w14:textId="77777777" w:rsidR="00AA1FC8" w:rsidRPr="00281F98" w:rsidRDefault="00AA1FC8" w:rsidP="00127877">
      <w:pPr>
        <w:pStyle w:val="Akapitzlist"/>
        <w:numPr>
          <w:ilvl w:val="0"/>
          <w:numId w:val="11"/>
        </w:numPr>
        <w:suppressAutoHyphens/>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52A424A8" w14:textId="77777777" w:rsidR="00AA1FC8" w:rsidRPr="00281F98" w:rsidRDefault="00AA1FC8" w:rsidP="00127877">
      <w:pPr>
        <w:pStyle w:val="Akapitzlist"/>
        <w:numPr>
          <w:ilvl w:val="0"/>
          <w:numId w:val="11"/>
        </w:numPr>
        <w:suppressAutoHyphens/>
        <w:ind w:left="284" w:right="140" w:hanging="283"/>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7" w:history="1">
        <w:r w:rsidRPr="00281F98">
          <w:rPr>
            <w:rStyle w:val="Hipercze"/>
            <w:rFonts w:ascii="Tahoma" w:eastAsia="Calibri" w:hAnsi="Tahoma" w:cs="Tahoma"/>
            <w:color w:val="000000" w:themeColor="text1"/>
            <w:sz w:val="18"/>
            <w:szCs w:val="18"/>
          </w:rPr>
          <w:t>etyka@poczta-polska.pl</w:t>
        </w:r>
      </w:hyperlink>
      <w:r w:rsidRPr="00281F98">
        <w:rPr>
          <w:rFonts w:ascii="Tahoma" w:eastAsia="Calibri" w:hAnsi="Tahoma" w:cs="Tahoma"/>
          <w:color w:val="000000" w:themeColor="text1"/>
          <w:sz w:val="18"/>
          <w:szCs w:val="18"/>
        </w:rPr>
        <w:t>.</w:t>
      </w:r>
    </w:p>
    <w:p w14:paraId="7E1F1625" w14:textId="77777777" w:rsidR="00AA1FC8" w:rsidRPr="00281F98" w:rsidRDefault="00AA1FC8" w:rsidP="00127877">
      <w:pPr>
        <w:pStyle w:val="Akapitzlist"/>
        <w:numPr>
          <w:ilvl w:val="0"/>
          <w:numId w:val="11"/>
        </w:numPr>
        <w:suppressAutoHyphens/>
        <w:ind w:left="284" w:right="140" w:hanging="283"/>
        <w:jc w:val="both"/>
        <w:rPr>
          <w:rFonts w:ascii="Tahoma" w:eastAsia="Calibri" w:hAnsi="Tahoma" w:cs="Tahoma"/>
          <w:color w:val="000000" w:themeColor="text1"/>
          <w:sz w:val="18"/>
          <w:szCs w:val="18"/>
        </w:rPr>
      </w:pPr>
      <w:r w:rsidRPr="00281F98">
        <w:rPr>
          <w:rFonts w:ascii="Tahoma" w:eastAsia="Calibri" w:hAnsi="Tahoma" w:cs="Tahoma"/>
          <w:bCs/>
          <w:color w:val="000000" w:themeColor="text1"/>
          <w:sz w:val="18"/>
          <w:szCs w:val="18"/>
        </w:rPr>
        <w:t>S</w:t>
      </w:r>
      <w:r w:rsidRPr="00281F98">
        <w:rPr>
          <w:rFonts w:ascii="Tahoma" w:eastAsia="Calibri" w:hAnsi="Tahoma" w:cs="Tahoma"/>
          <w:color w:val="000000" w:themeColor="text1"/>
          <w:sz w:val="18"/>
          <w:szCs w:val="18"/>
        </w:rPr>
        <w:t>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09A196D6" w14:textId="77777777" w:rsidR="00AA1FC8" w:rsidRPr="00281F98" w:rsidRDefault="00AA1FC8" w:rsidP="00127877">
      <w:pPr>
        <w:suppressAutoHyphens/>
        <w:spacing w:after="0" w:line="240" w:lineRule="auto"/>
        <w:ind w:left="284" w:right="140" w:hanging="283"/>
        <w:jc w:val="both"/>
        <w:rPr>
          <w:rFonts w:ascii="Tahoma" w:eastAsia="Calibri" w:hAnsi="Tahoma" w:cs="Tahoma"/>
          <w:bCs/>
          <w:color w:val="000000" w:themeColor="text1"/>
          <w:sz w:val="18"/>
          <w:szCs w:val="18"/>
        </w:rPr>
      </w:pPr>
    </w:p>
    <w:p w14:paraId="41D2C581" w14:textId="77777777" w:rsidR="007702E4" w:rsidRDefault="00AA1FC8" w:rsidP="007702E4">
      <w:pPr>
        <w:spacing w:line="240" w:lineRule="auto"/>
        <w:ind w:left="284" w:right="140" w:hanging="1"/>
        <w:jc w:val="both"/>
        <w:rPr>
          <w:rFonts w:ascii="Tahoma" w:eastAsia="Times New Roman" w:hAnsi="Tahoma" w:cs="Tahoma"/>
          <w:bCs/>
          <w:color w:val="000000" w:themeColor="text1"/>
          <w:sz w:val="18"/>
          <w:szCs w:val="18"/>
        </w:rPr>
      </w:pPr>
      <w:r w:rsidRPr="00281F98">
        <w:rPr>
          <w:rFonts w:ascii="Tahoma" w:eastAsia="Times New Roman" w:hAnsi="Tahoma" w:cs="Tahoma"/>
          <w:bCs/>
          <w:color w:val="000000" w:themeColor="text1"/>
          <w:sz w:val="18"/>
          <w:szCs w:val="18"/>
        </w:rPr>
        <w:t>Podpisy osób reprezentujących Stronu Umowy nr……………. zawartej dnia…………….</w:t>
      </w:r>
    </w:p>
    <w:p w14:paraId="41D55103" w14:textId="4530D77A" w:rsidR="007702E4" w:rsidRPr="00281F98" w:rsidRDefault="007702E4" w:rsidP="007702E4">
      <w:pPr>
        <w:spacing w:line="240" w:lineRule="auto"/>
        <w:ind w:right="140"/>
        <w:jc w:val="both"/>
        <w:rPr>
          <w:rFonts w:ascii="Tahoma" w:eastAsia="Times New Roman" w:hAnsi="Tahoma" w:cs="Tahoma"/>
          <w:bCs/>
          <w:color w:val="000000" w:themeColor="text1"/>
          <w:sz w:val="18"/>
          <w:szCs w:val="18"/>
        </w:rPr>
      </w:pPr>
      <w:r w:rsidRPr="007702E4">
        <w:rPr>
          <w:rFonts w:ascii="Tahoma" w:eastAsia="Times New Roman" w:hAnsi="Tahoma" w:cs="Tahoma"/>
          <w:b/>
          <w:bCs/>
          <w:iCs/>
          <w:color w:val="000000" w:themeColor="text1"/>
          <w:sz w:val="18"/>
          <w:szCs w:val="18"/>
        </w:rPr>
        <w:t xml:space="preserve">Odpowiedź </w:t>
      </w:r>
      <w:r>
        <w:rPr>
          <w:rFonts w:ascii="Tahoma" w:eastAsia="Times New Roman" w:hAnsi="Tahoma" w:cs="Tahoma"/>
          <w:b/>
          <w:bCs/>
          <w:iCs/>
          <w:color w:val="000000" w:themeColor="text1"/>
          <w:sz w:val="18"/>
          <w:szCs w:val="18"/>
        </w:rPr>
        <w:t>6</w:t>
      </w:r>
      <w:r w:rsidRPr="007702E4">
        <w:rPr>
          <w:rFonts w:ascii="Tahoma" w:eastAsia="Times New Roman" w:hAnsi="Tahoma" w:cs="Tahoma"/>
          <w:b/>
          <w:bCs/>
          <w:iCs/>
          <w:color w:val="000000" w:themeColor="text1"/>
          <w:sz w:val="18"/>
          <w:szCs w:val="18"/>
        </w:rPr>
        <w:t>:</w:t>
      </w:r>
      <w:r w:rsidRPr="007702E4">
        <w:rPr>
          <w:rFonts w:ascii="Tahoma" w:hAnsi="Tahoma" w:cs="Tahoma"/>
          <w:color w:val="000000" w:themeColor="text1"/>
          <w:sz w:val="18"/>
          <w:szCs w:val="18"/>
        </w:rPr>
        <w:t xml:space="preserve"> </w:t>
      </w:r>
      <w:r>
        <w:rPr>
          <w:rFonts w:ascii="Tahoma" w:eastAsia="Times New Roman" w:hAnsi="Tahoma" w:cs="Tahoma"/>
          <w:iCs/>
          <w:color w:val="000000" w:themeColor="text1"/>
          <w:sz w:val="18"/>
          <w:szCs w:val="18"/>
        </w:rPr>
        <w:t>W</w:t>
      </w:r>
      <w:r w:rsidRPr="007702E4">
        <w:rPr>
          <w:rFonts w:ascii="Tahoma" w:eastAsia="Times New Roman" w:hAnsi="Tahoma" w:cs="Tahoma"/>
          <w:iCs/>
          <w:color w:val="000000" w:themeColor="text1"/>
          <w:sz w:val="18"/>
          <w:szCs w:val="18"/>
        </w:rPr>
        <w:t xml:space="preserve"> przypadku wyboru oferty Wykonawcy</w:t>
      </w:r>
      <w:r>
        <w:rPr>
          <w:rFonts w:ascii="Tahoma" w:eastAsia="Times New Roman" w:hAnsi="Tahoma" w:cs="Tahoma"/>
          <w:iCs/>
          <w:color w:val="000000" w:themeColor="text1"/>
          <w:sz w:val="18"/>
          <w:szCs w:val="18"/>
        </w:rPr>
        <w:t xml:space="preserve">, Zamawiający </w:t>
      </w:r>
      <w:r w:rsidRPr="007702E4">
        <w:rPr>
          <w:rFonts w:ascii="Tahoma" w:eastAsia="Times New Roman" w:hAnsi="Tahoma" w:cs="Tahoma"/>
          <w:iCs/>
          <w:color w:val="000000" w:themeColor="text1"/>
          <w:sz w:val="18"/>
          <w:szCs w:val="18"/>
        </w:rPr>
        <w:t xml:space="preserve">zgodzi się na dodanie </w:t>
      </w:r>
      <w:r w:rsidR="00093E83" w:rsidRPr="007702E4">
        <w:rPr>
          <w:rFonts w:ascii="Tahoma" w:eastAsia="Times New Roman" w:hAnsi="Tahoma" w:cs="Tahoma"/>
          <w:iCs/>
          <w:color w:val="000000" w:themeColor="text1"/>
          <w:sz w:val="18"/>
          <w:szCs w:val="18"/>
        </w:rPr>
        <w:t>po</w:t>
      </w:r>
      <w:r w:rsidR="00093E83">
        <w:rPr>
          <w:rFonts w:ascii="Tahoma" w:eastAsia="Times New Roman" w:hAnsi="Tahoma" w:cs="Tahoma"/>
          <w:iCs/>
          <w:color w:val="000000" w:themeColor="text1"/>
          <w:sz w:val="18"/>
          <w:szCs w:val="18"/>
        </w:rPr>
        <w:t>wyższej</w:t>
      </w:r>
      <w:r w:rsidRPr="007702E4">
        <w:rPr>
          <w:rFonts w:ascii="Tahoma" w:eastAsia="Times New Roman" w:hAnsi="Tahoma" w:cs="Tahoma"/>
          <w:iCs/>
          <w:color w:val="000000" w:themeColor="text1"/>
          <w:sz w:val="18"/>
          <w:szCs w:val="18"/>
        </w:rPr>
        <w:t xml:space="preserve"> treści dotyczącej polityki antykorupcyjnej do umowy</w:t>
      </w:r>
      <w:r>
        <w:rPr>
          <w:rFonts w:ascii="Tahoma" w:eastAsia="Times New Roman" w:hAnsi="Tahoma" w:cs="Tahoma"/>
          <w:iCs/>
          <w:color w:val="000000" w:themeColor="text1"/>
          <w:sz w:val="18"/>
          <w:szCs w:val="18"/>
        </w:rPr>
        <w:t>.</w:t>
      </w:r>
    </w:p>
    <w:p w14:paraId="63CF1D0D" w14:textId="77777777" w:rsidR="005608F1" w:rsidRPr="00281F98" w:rsidRDefault="005608F1" w:rsidP="005608F1">
      <w:pPr>
        <w:spacing w:after="0" w:line="240" w:lineRule="auto"/>
        <w:jc w:val="both"/>
        <w:rPr>
          <w:rFonts w:ascii="Tahoma" w:eastAsia="Calibri" w:hAnsi="Tahoma" w:cs="Tahoma"/>
          <w:b/>
          <w:bCs/>
          <w:iCs/>
          <w:color w:val="000000" w:themeColor="text1"/>
          <w:sz w:val="18"/>
          <w:szCs w:val="18"/>
          <w:lang w:eastAsia="pl-PL"/>
        </w:rPr>
      </w:pPr>
      <w:r w:rsidRPr="00281F98">
        <w:rPr>
          <w:rFonts w:ascii="Tahoma" w:eastAsia="Times New Roman" w:hAnsi="Tahoma" w:cs="Tahoma"/>
          <w:b/>
          <w:bCs/>
          <w:color w:val="000000" w:themeColor="text1"/>
          <w:sz w:val="18"/>
          <w:szCs w:val="18"/>
        </w:rPr>
        <w:t xml:space="preserve"> </w:t>
      </w:r>
      <w:r w:rsidRPr="00281F98">
        <w:rPr>
          <w:rFonts w:ascii="Tahoma" w:eastAsia="Calibri" w:hAnsi="Tahoma" w:cs="Tahoma"/>
          <w:b/>
          <w:bCs/>
          <w:iCs/>
          <w:color w:val="000000" w:themeColor="text1"/>
          <w:sz w:val="18"/>
          <w:szCs w:val="18"/>
          <w:lang w:eastAsia="pl-PL"/>
        </w:rPr>
        <w:t xml:space="preserve">Pytanie </w:t>
      </w:r>
      <w:r w:rsidR="0019598A" w:rsidRPr="00281F98">
        <w:rPr>
          <w:rFonts w:ascii="Tahoma" w:eastAsia="Calibri" w:hAnsi="Tahoma" w:cs="Tahoma"/>
          <w:b/>
          <w:bCs/>
          <w:iCs/>
          <w:color w:val="000000" w:themeColor="text1"/>
          <w:sz w:val="18"/>
          <w:szCs w:val="18"/>
          <w:lang w:eastAsia="pl-PL"/>
        </w:rPr>
        <w:t>7</w:t>
      </w:r>
      <w:r w:rsidRPr="00281F98">
        <w:rPr>
          <w:rFonts w:ascii="Tahoma" w:eastAsia="Calibri" w:hAnsi="Tahoma" w:cs="Tahoma"/>
          <w:b/>
          <w:bCs/>
          <w:iCs/>
          <w:color w:val="000000" w:themeColor="text1"/>
          <w:sz w:val="18"/>
          <w:szCs w:val="18"/>
          <w:lang w:eastAsia="pl-PL"/>
        </w:rPr>
        <w:t>.</w:t>
      </w:r>
    </w:p>
    <w:p w14:paraId="1B9A6167" w14:textId="77777777" w:rsidR="00CD0631" w:rsidRPr="00281F98" w:rsidRDefault="00CD0631" w:rsidP="005608F1">
      <w:pPr>
        <w:spacing w:after="0" w:line="240" w:lineRule="auto"/>
        <w:jc w:val="both"/>
        <w:rPr>
          <w:rFonts w:ascii="Tahoma" w:eastAsia="Calibri" w:hAnsi="Tahoma" w:cs="Tahoma"/>
          <w:iCs/>
          <w:color w:val="000000" w:themeColor="text1"/>
          <w:sz w:val="18"/>
          <w:szCs w:val="18"/>
          <w:lang w:eastAsia="pl-PL"/>
        </w:rPr>
      </w:pPr>
    </w:p>
    <w:p w14:paraId="0C97728E" w14:textId="77777777" w:rsidR="005608F1" w:rsidRPr="00281F98" w:rsidRDefault="005608F1" w:rsidP="005608F1">
      <w:pPr>
        <w:autoSpaceDE w:val="0"/>
        <w:autoSpaceDN w:val="0"/>
        <w:adjustRightInd w:val="0"/>
        <w:spacing w:after="0" w:line="240" w:lineRule="auto"/>
        <w:jc w:val="both"/>
        <w:rPr>
          <w:rFonts w:ascii="Tahoma" w:hAnsi="Tahoma" w:cs="Tahoma"/>
          <w:color w:val="000000" w:themeColor="text1"/>
          <w:sz w:val="18"/>
          <w:szCs w:val="18"/>
        </w:rPr>
      </w:pPr>
      <w:r w:rsidRPr="00281F98">
        <w:rPr>
          <w:rFonts w:ascii="Tahoma" w:hAnsi="Tahoma" w:cs="Tahoma"/>
          <w:color w:val="000000" w:themeColor="text1"/>
          <w:sz w:val="18"/>
          <w:szCs w:val="18"/>
        </w:rPr>
        <w:t>W załączniku nr 3 Projekt umowy §2 ust.13</w:t>
      </w:r>
      <w:r w:rsidR="00127877" w:rsidRPr="00281F98">
        <w:rPr>
          <w:rFonts w:ascii="Tahoma" w:hAnsi="Tahoma" w:cs="Tahoma"/>
          <w:color w:val="000000" w:themeColor="text1"/>
          <w:sz w:val="18"/>
          <w:szCs w:val="18"/>
        </w:rPr>
        <w:t xml:space="preserve"> i 14</w:t>
      </w:r>
      <w:r w:rsidRPr="00281F98">
        <w:rPr>
          <w:rFonts w:ascii="Tahoma" w:hAnsi="Tahoma" w:cs="Tahoma"/>
          <w:color w:val="000000" w:themeColor="text1"/>
          <w:sz w:val="18"/>
          <w:szCs w:val="18"/>
        </w:rPr>
        <w:t xml:space="preserve"> oraz Zapytanie Ofertowe I</w:t>
      </w:r>
      <w:r w:rsidR="00F67B34" w:rsidRPr="00281F98">
        <w:rPr>
          <w:rFonts w:ascii="Tahoma" w:hAnsi="Tahoma" w:cs="Tahoma"/>
          <w:color w:val="000000" w:themeColor="text1"/>
          <w:sz w:val="18"/>
          <w:szCs w:val="18"/>
        </w:rPr>
        <w:t>I</w:t>
      </w:r>
      <w:r w:rsidRPr="00281F98">
        <w:rPr>
          <w:rFonts w:ascii="Tahoma" w:hAnsi="Tahoma" w:cs="Tahoma"/>
          <w:color w:val="000000" w:themeColor="text1"/>
          <w:sz w:val="18"/>
          <w:szCs w:val="18"/>
        </w:rPr>
        <w:t xml:space="preserve">. </w:t>
      </w:r>
      <w:r w:rsidR="00F67B34" w:rsidRPr="00281F98">
        <w:rPr>
          <w:rFonts w:ascii="Tahoma" w:hAnsi="Tahoma" w:cs="Tahoma"/>
          <w:color w:val="000000" w:themeColor="text1"/>
          <w:sz w:val="18"/>
          <w:szCs w:val="18"/>
        </w:rPr>
        <w:t>Ogólne warunki zamówienia</w:t>
      </w:r>
      <w:r w:rsidRPr="00281F98">
        <w:rPr>
          <w:rFonts w:ascii="Tahoma" w:hAnsi="Tahoma" w:cs="Tahoma"/>
          <w:color w:val="000000" w:themeColor="text1"/>
          <w:sz w:val="18"/>
          <w:szCs w:val="18"/>
        </w:rPr>
        <w:t xml:space="preserve"> ust.13</w:t>
      </w:r>
      <w:r w:rsidR="00127877" w:rsidRPr="00281F98">
        <w:rPr>
          <w:rFonts w:ascii="Tahoma" w:hAnsi="Tahoma" w:cs="Tahoma"/>
          <w:color w:val="000000" w:themeColor="text1"/>
          <w:sz w:val="18"/>
          <w:szCs w:val="18"/>
        </w:rPr>
        <w:t xml:space="preserve"> i 14. </w:t>
      </w:r>
      <w:r w:rsidRPr="00281F98">
        <w:rPr>
          <w:rFonts w:ascii="Tahoma" w:hAnsi="Tahoma" w:cs="Tahoma"/>
          <w:color w:val="000000" w:themeColor="text1"/>
          <w:sz w:val="18"/>
          <w:szCs w:val="18"/>
        </w:rPr>
        <w:t>Zamawiający zawarł zapis:</w:t>
      </w:r>
    </w:p>
    <w:p w14:paraId="291265AA" w14:textId="77777777" w:rsidR="005608F1" w:rsidRPr="00281F98" w:rsidRDefault="00127877" w:rsidP="005608F1">
      <w:pPr>
        <w:spacing w:after="0" w:line="240" w:lineRule="auto"/>
        <w:contextualSpacing/>
        <w:jc w:val="both"/>
        <w:rPr>
          <w:rFonts w:ascii="Tahoma" w:hAnsi="Tahoma" w:cs="Tahoma"/>
          <w:color w:val="000000" w:themeColor="text1"/>
          <w:sz w:val="18"/>
          <w:szCs w:val="18"/>
        </w:rPr>
      </w:pPr>
      <w:r w:rsidRPr="00281F98">
        <w:rPr>
          <w:rFonts w:ascii="Tahoma" w:hAnsi="Tahoma" w:cs="Tahoma"/>
          <w:color w:val="000000" w:themeColor="text1"/>
          <w:sz w:val="18"/>
          <w:szCs w:val="18"/>
          <w:lang w:eastAsia="x-none"/>
        </w:rPr>
        <w:t>„13)</w:t>
      </w:r>
      <w:r w:rsidR="005608F1" w:rsidRPr="00281F98">
        <w:rPr>
          <w:rFonts w:ascii="Tahoma" w:hAnsi="Tahoma" w:cs="Tahoma"/>
          <w:color w:val="000000" w:themeColor="text1"/>
          <w:sz w:val="18"/>
          <w:szCs w:val="18"/>
          <w:lang w:eastAsia="x-none"/>
        </w:rPr>
        <w:t xml:space="preserve"> </w:t>
      </w:r>
      <w:r w:rsidR="005608F1" w:rsidRPr="00281F98">
        <w:rPr>
          <w:rFonts w:ascii="Tahoma" w:hAnsi="Tahoma" w:cs="Tahoma"/>
          <w:color w:val="000000" w:themeColor="text1"/>
          <w:sz w:val="18"/>
          <w:szCs w:val="18"/>
        </w:rPr>
        <w:t>Wykonawca zobowiązuje się do dostarczenia: przesyłek, zwrotu przesyłek do siedziby Zamawiającego codziennie w dni robocze tj. od poniedziałku do piątku do godziny 12:00.</w:t>
      </w:r>
    </w:p>
    <w:p w14:paraId="41D2E773" w14:textId="77777777" w:rsidR="00127877" w:rsidRPr="00281F98" w:rsidRDefault="00F67B34" w:rsidP="00127877">
      <w:pPr>
        <w:spacing w:after="0" w:line="240" w:lineRule="auto"/>
        <w:contextualSpacing/>
        <w:jc w:val="both"/>
        <w:rPr>
          <w:rFonts w:ascii="Tahoma" w:hAnsi="Tahoma" w:cs="Tahoma"/>
          <w:color w:val="000000"/>
          <w:sz w:val="18"/>
          <w:szCs w:val="18"/>
        </w:rPr>
      </w:pPr>
      <w:r w:rsidRPr="00281F98">
        <w:rPr>
          <w:rFonts w:ascii="Tahoma" w:hAnsi="Tahoma" w:cs="Tahoma"/>
          <w:color w:val="000000" w:themeColor="text1"/>
          <w:sz w:val="18"/>
          <w:szCs w:val="18"/>
        </w:rPr>
        <w:t xml:space="preserve"> </w:t>
      </w:r>
      <w:r w:rsidR="00127877" w:rsidRPr="00281F98">
        <w:rPr>
          <w:rFonts w:ascii="Tahoma" w:hAnsi="Tahoma" w:cs="Tahoma"/>
          <w:color w:val="000000" w:themeColor="text1"/>
          <w:sz w:val="18"/>
          <w:szCs w:val="18"/>
        </w:rPr>
        <w:t xml:space="preserve">14) </w:t>
      </w:r>
      <w:r w:rsidR="00127877" w:rsidRPr="00281F98">
        <w:rPr>
          <w:rFonts w:ascii="Tahoma" w:hAnsi="Tahoma" w:cs="Tahoma"/>
          <w:color w:val="000000"/>
          <w:sz w:val="18"/>
          <w:szCs w:val="18"/>
        </w:rPr>
        <w:t>Zamawiający dopuszcza odbiór przesyłek, zwrotu przesyłek przez pracowników Starostwa Powiatowego w Świdwinie w placówce  Wykonawcy.</w:t>
      </w:r>
      <w:r w:rsidRPr="00281F98">
        <w:rPr>
          <w:rFonts w:ascii="Tahoma" w:hAnsi="Tahoma" w:cs="Tahoma"/>
          <w:color w:val="000000"/>
          <w:sz w:val="18"/>
          <w:szCs w:val="18"/>
        </w:rPr>
        <w:t>”</w:t>
      </w:r>
    </w:p>
    <w:p w14:paraId="53060590" w14:textId="77777777" w:rsidR="00CD0631" w:rsidRPr="00281F98" w:rsidRDefault="00CD0631" w:rsidP="005608F1">
      <w:pPr>
        <w:spacing w:after="0" w:line="240" w:lineRule="auto"/>
        <w:jc w:val="both"/>
        <w:rPr>
          <w:rFonts w:ascii="Tahoma" w:eastAsia="Calibri" w:hAnsi="Tahoma" w:cs="Tahoma"/>
          <w:color w:val="000000" w:themeColor="text1"/>
          <w:sz w:val="18"/>
          <w:szCs w:val="18"/>
        </w:rPr>
      </w:pPr>
    </w:p>
    <w:p w14:paraId="29103689" w14:textId="5DB71B34" w:rsidR="00AA1FC8" w:rsidRPr="00281F98" w:rsidRDefault="00CD0631" w:rsidP="00CD0631">
      <w:pPr>
        <w:spacing w:after="0" w:line="240" w:lineRule="auto"/>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 xml:space="preserve">Wnosimy </w:t>
      </w:r>
      <w:r w:rsidR="005608F1" w:rsidRPr="00281F98">
        <w:rPr>
          <w:rFonts w:ascii="Tahoma" w:eastAsia="Calibri" w:hAnsi="Tahoma" w:cs="Tahoma"/>
          <w:color w:val="000000" w:themeColor="text1"/>
          <w:sz w:val="18"/>
          <w:szCs w:val="18"/>
        </w:rPr>
        <w:t>o wykreślenie zapisu dotyczącego poczty przychodzącej (doręczanej) do Zamawiającego. informuje</w:t>
      </w:r>
      <w:r w:rsidRPr="00281F98">
        <w:rPr>
          <w:rFonts w:ascii="Tahoma" w:eastAsia="Calibri" w:hAnsi="Tahoma" w:cs="Tahoma"/>
          <w:color w:val="000000" w:themeColor="text1"/>
          <w:sz w:val="18"/>
          <w:szCs w:val="18"/>
        </w:rPr>
        <w:t>my</w:t>
      </w:r>
      <w:r w:rsidR="005608F1" w:rsidRPr="00281F98">
        <w:rPr>
          <w:rFonts w:ascii="Tahoma" w:eastAsia="Calibri" w:hAnsi="Tahoma" w:cs="Tahoma"/>
          <w:color w:val="000000" w:themeColor="text1"/>
          <w:sz w:val="18"/>
          <w:szCs w:val="18"/>
        </w:rPr>
        <w:t>, że zgodnie z ustawą Prawo Pocztowe (art. 46 ust. 2 pkt 5) Wykonawca zobowiązany jest do doręczania przesyłek co najmniej w każdy dzień roboczy i nie mniej niż 5 razy w tygodniu z wyłączeniem dni ustawowo wolnych  od pracy. Jednocześnie informuje</w:t>
      </w:r>
      <w:r w:rsidRPr="00281F98">
        <w:rPr>
          <w:rFonts w:ascii="Tahoma" w:eastAsia="Calibri" w:hAnsi="Tahoma" w:cs="Tahoma"/>
          <w:color w:val="000000" w:themeColor="text1"/>
          <w:sz w:val="18"/>
          <w:szCs w:val="18"/>
        </w:rPr>
        <w:t>my</w:t>
      </w:r>
      <w:r w:rsidR="005608F1" w:rsidRPr="00281F98">
        <w:rPr>
          <w:rFonts w:ascii="Tahoma" w:eastAsia="Calibri" w:hAnsi="Tahoma" w:cs="Tahoma"/>
          <w:color w:val="000000" w:themeColor="text1"/>
          <w:sz w:val="18"/>
          <w:szCs w:val="18"/>
        </w:rPr>
        <w:t>, że doręczanie korespondencji do Zamawiającego nie jest przedmiotem postępowania, a obowiązkiem ustawowym Wykonawcy. Dodatkowo zwracamy uwagę, że doręczanie przesyłki jest konsekwencją umowy zawartej z Nadawcą w chwili jej nadania, natomiast Zamawiający występuje w tym przypadku w roli adresata i nie jest stroną umowy o nadawanie.</w:t>
      </w:r>
    </w:p>
    <w:p w14:paraId="6E08FBB6" w14:textId="26A58C7C" w:rsidR="00CD0631" w:rsidRDefault="00CD0631" w:rsidP="00CD0631">
      <w:pPr>
        <w:spacing w:after="0" w:line="240" w:lineRule="auto"/>
        <w:jc w:val="both"/>
        <w:rPr>
          <w:rFonts w:ascii="Tahoma" w:eastAsia="Calibri" w:hAnsi="Tahoma" w:cs="Tahoma"/>
          <w:color w:val="000000" w:themeColor="text1"/>
          <w:sz w:val="18"/>
          <w:szCs w:val="18"/>
        </w:rPr>
      </w:pPr>
    </w:p>
    <w:p w14:paraId="380B3409" w14:textId="2AE4327E" w:rsidR="007702E4" w:rsidRPr="00281F98" w:rsidRDefault="007702E4" w:rsidP="00CD0631">
      <w:pPr>
        <w:spacing w:after="0" w:line="240" w:lineRule="auto"/>
        <w:jc w:val="both"/>
        <w:rPr>
          <w:rFonts w:ascii="Tahoma" w:eastAsia="Calibri" w:hAnsi="Tahoma" w:cs="Tahoma"/>
          <w:color w:val="000000" w:themeColor="text1"/>
          <w:sz w:val="18"/>
          <w:szCs w:val="18"/>
        </w:rPr>
      </w:pPr>
      <w:r w:rsidRPr="007702E4">
        <w:rPr>
          <w:rFonts w:ascii="Tahoma" w:eastAsia="Calibri" w:hAnsi="Tahoma" w:cs="Tahoma"/>
          <w:b/>
          <w:bCs/>
          <w:iCs/>
          <w:color w:val="000000" w:themeColor="text1"/>
          <w:sz w:val="18"/>
          <w:szCs w:val="18"/>
        </w:rPr>
        <w:t xml:space="preserve">Odpowiedź </w:t>
      </w:r>
      <w:r>
        <w:rPr>
          <w:rFonts w:ascii="Tahoma" w:eastAsia="Calibri" w:hAnsi="Tahoma" w:cs="Tahoma"/>
          <w:b/>
          <w:bCs/>
          <w:iCs/>
          <w:color w:val="000000" w:themeColor="text1"/>
          <w:sz w:val="18"/>
          <w:szCs w:val="18"/>
        </w:rPr>
        <w:t xml:space="preserve">7: </w:t>
      </w:r>
      <w:r w:rsidRPr="007702E4">
        <w:rPr>
          <w:rFonts w:ascii="Tahoma" w:eastAsia="Calibri" w:hAnsi="Tahoma" w:cs="Tahoma"/>
          <w:iCs/>
          <w:color w:val="000000" w:themeColor="text1"/>
          <w:sz w:val="18"/>
          <w:szCs w:val="18"/>
        </w:rPr>
        <w:t xml:space="preserve">Godziny określone przez Zamawiającego wiążą się z funkcjonowaniem Urzędu, przesyłki muszą zostać przyjęte do jednostki w określonych godzinach, tak aby trafiły do odpowiednich osób w danym dniu. </w:t>
      </w:r>
      <w:r>
        <w:rPr>
          <w:rFonts w:ascii="Tahoma" w:eastAsia="Calibri" w:hAnsi="Tahoma" w:cs="Tahoma"/>
          <w:iCs/>
          <w:color w:val="000000" w:themeColor="text1"/>
          <w:sz w:val="18"/>
          <w:szCs w:val="18"/>
        </w:rPr>
        <w:t>Ponadto Urz</w:t>
      </w:r>
      <w:r w:rsidR="00FE0AA1">
        <w:rPr>
          <w:rFonts w:ascii="Tahoma" w:eastAsia="Calibri" w:hAnsi="Tahoma" w:cs="Tahoma"/>
          <w:iCs/>
          <w:color w:val="000000" w:themeColor="text1"/>
          <w:sz w:val="18"/>
          <w:szCs w:val="18"/>
        </w:rPr>
        <w:t xml:space="preserve">ąd jest czynny w określonych godzinach. </w:t>
      </w:r>
      <w:r w:rsidRPr="007702E4">
        <w:rPr>
          <w:rFonts w:ascii="Tahoma" w:eastAsia="Calibri" w:hAnsi="Tahoma" w:cs="Tahoma"/>
          <w:iCs/>
          <w:color w:val="000000" w:themeColor="text1"/>
          <w:sz w:val="18"/>
          <w:szCs w:val="18"/>
        </w:rPr>
        <w:t>Zamawiający podtrzymuje swoje stanowisko</w:t>
      </w:r>
      <w:r>
        <w:rPr>
          <w:rFonts w:ascii="Tahoma" w:eastAsia="Calibri" w:hAnsi="Tahoma" w:cs="Tahoma"/>
          <w:iCs/>
          <w:color w:val="000000" w:themeColor="text1"/>
          <w:sz w:val="18"/>
          <w:szCs w:val="18"/>
        </w:rPr>
        <w:t>.</w:t>
      </w:r>
    </w:p>
    <w:p w14:paraId="0FD16147" w14:textId="77777777" w:rsidR="007702E4" w:rsidRDefault="007702E4" w:rsidP="00E42896">
      <w:pPr>
        <w:spacing w:after="0" w:line="240" w:lineRule="auto"/>
        <w:ind w:right="140"/>
        <w:jc w:val="both"/>
        <w:rPr>
          <w:rFonts w:ascii="Tahoma" w:eastAsia="Times New Roman" w:hAnsi="Tahoma" w:cs="Tahoma"/>
          <w:b/>
          <w:color w:val="000000" w:themeColor="text1"/>
          <w:sz w:val="18"/>
          <w:szCs w:val="18"/>
        </w:rPr>
      </w:pPr>
    </w:p>
    <w:p w14:paraId="49A31F8C" w14:textId="77777777" w:rsidR="007702E4" w:rsidRDefault="007702E4" w:rsidP="00E42896">
      <w:pPr>
        <w:spacing w:after="0" w:line="240" w:lineRule="auto"/>
        <w:ind w:right="140"/>
        <w:jc w:val="both"/>
        <w:rPr>
          <w:rFonts w:ascii="Tahoma" w:eastAsia="Times New Roman" w:hAnsi="Tahoma" w:cs="Tahoma"/>
          <w:b/>
          <w:color w:val="000000" w:themeColor="text1"/>
          <w:sz w:val="18"/>
          <w:szCs w:val="18"/>
        </w:rPr>
      </w:pPr>
    </w:p>
    <w:p w14:paraId="69AD5C11" w14:textId="6E8D9BE9" w:rsidR="00E42896" w:rsidRPr="00281F98" w:rsidRDefault="00AA1FC8" w:rsidP="00E42896">
      <w:pPr>
        <w:spacing w:after="0" w:line="240" w:lineRule="auto"/>
        <w:ind w:right="140"/>
        <w:jc w:val="both"/>
        <w:rPr>
          <w:rFonts w:ascii="Tahoma" w:eastAsia="Times New Roman" w:hAnsi="Tahoma" w:cs="Tahoma"/>
          <w:b/>
          <w:color w:val="000000" w:themeColor="text1"/>
          <w:sz w:val="18"/>
          <w:szCs w:val="18"/>
        </w:rPr>
      </w:pPr>
      <w:r w:rsidRPr="00281F98">
        <w:rPr>
          <w:rFonts w:ascii="Tahoma" w:eastAsia="Times New Roman" w:hAnsi="Tahoma" w:cs="Tahoma"/>
          <w:b/>
          <w:color w:val="000000" w:themeColor="text1"/>
          <w:sz w:val="18"/>
          <w:szCs w:val="18"/>
        </w:rPr>
        <w:t xml:space="preserve">Pytanie </w:t>
      </w:r>
      <w:r w:rsidR="0019598A" w:rsidRPr="00281F98">
        <w:rPr>
          <w:rFonts w:ascii="Tahoma" w:eastAsia="Times New Roman" w:hAnsi="Tahoma" w:cs="Tahoma"/>
          <w:b/>
          <w:color w:val="000000" w:themeColor="text1"/>
          <w:sz w:val="18"/>
          <w:szCs w:val="18"/>
        </w:rPr>
        <w:t>8</w:t>
      </w:r>
      <w:r w:rsidRPr="00281F98">
        <w:rPr>
          <w:rFonts w:ascii="Tahoma" w:eastAsia="Times New Roman" w:hAnsi="Tahoma" w:cs="Tahoma"/>
          <w:b/>
          <w:color w:val="000000" w:themeColor="text1"/>
          <w:sz w:val="18"/>
          <w:szCs w:val="18"/>
        </w:rPr>
        <w:t>.</w:t>
      </w:r>
    </w:p>
    <w:p w14:paraId="3AB1E832" w14:textId="77777777" w:rsidR="00CD0631" w:rsidRPr="00281F98" w:rsidRDefault="00CD0631" w:rsidP="00E42896">
      <w:pPr>
        <w:spacing w:after="0" w:line="240" w:lineRule="auto"/>
        <w:ind w:right="140"/>
        <w:jc w:val="both"/>
        <w:rPr>
          <w:rFonts w:ascii="Tahoma" w:eastAsia="Times New Roman" w:hAnsi="Tahoma" w:cs="Tahoma"/>
          <w:b/>
          <w:color w:val="000000" w:themeColor="text1"/>
          <w:sz w:val="18"/>
          <w:szCs w:val="18"/>
        </w:rPr>
      </w:pPr>
    </w:p>
    <w:p w14:paraId="56258ED8" w14:textId="77777777" w:rsidR="00AA1FC8" w:rsidRPr="00281F98" w:rsidRDefault="00AA1FC8" w:rsidP="00E42896">
      <w:pPr>
        <w:spacing w:after="0" w:line="240" w:lineRule="auto"/>
        <w:ind w:right="140"/>
        <w:jc w:val="both"/>
        <w:rPr>
          <w:rFonts w:ascii="Tahoma" w:hAnsi="Tahoma" w:cs="Tahoma"/>
          <w:color w:val="000000" w:themeColor="text1"/>
          <w:sz w:val="18"/>
          <w:szCs w:val="18"/>
        </w:rPr>
      </w:pPr>
      <w:r w:rsidRPr="00281F98">
        <w:rPr>
          <w:rFonts w:ascii="Tahoma" w:hAnsi="Tahoma" w:cs="Tahoma"/>
          <w:color w:val="000000" w:themeColor="text1"/>
          <w:sz w:val="18"/>
          <w:szCs w:val="18"/>
        </w:rPr>
        <w:t>W</w:t>
      </w:r>
      <w:r w:rsidR="00A9540B" w:rsidRPr="00281F98">
        <w:rPr>
          <w:rFonts w:ascii="Tahoma" w:hAnsi="Tahoma" w:cs="Tahoma"/>
          <w:color w:val="000000" w:themeColor="text1"/>
          <w:sz w:val="18"/>
          <w:szCs w:val="18"/>
        </w:rPr>
        <w:t xml:space="preserve"> załączniku nr 3 Projekt umowy</w:t>
      </w:r>
      <w:r w:rsidR="00A9540B" w:rsidRPr="00281F98">
        <w:rPr>
          <w:rFonts w:ascii="Tahoma" w:eastAsia="Calibri" w:hAnsi="Tahoma" w:cs="Tahoma"/>
          <w:iCs/>
          <w:color w:val="000000" w:themeColor="text1"/>
          <w:sz w:val="18"/>
          <w:szCs w:val="18"/>
        </w:rPr>
        <w:t xml:space="preserve"> §5 ust.7 </w:t>
      </w:r>
      <w:r w:rsidRPr="00281F98">
        <w:rPr>
          <w:rFonts w:ascii="Tahoma" w:hAnsi="Tahoma" w:cs="Tahoma"/>
          <w:color w:val="000000" w:themeColor="text1"/>
          <w:sz w:val="18"/>
          <w:szCs w:val="18"/>
        </w:rPr>
        <w:t>Zamawiający zawarł zapis: „ (…) prawidłowo wystawionej faktury(…)”</w:t>
      </w:r>
    </w:p>
    <w:p w14:paraId="79E5D5A6" w14:textId="77777777" w:rsidR="00AA1FC8" w:rsidRPr="00281F98" w:rsidRDefault="00AA1FC8" w:rsidP="00E42896">
      <w:pPr>
        <w:autoSpaceDE w:val="0"/>
        <w:autoSpaceDN w:val="0"/>
        <w:adjustRightInd w:val="0"/>
        <w:spacing w:after="0" w:line="240" w:lineRule="auto"/>
        <w:jc w:val="both"/>
        <w:rPr>
          <w:rFonts w:ascii="Tahoma" w:hAnsi="Tahoma" w:cs="Tahoma"/>
          <w:color w:val="000000" w:themeColor="text1"/>
          <w:sz w:val="18"/>
          <w:szCs w:val="18"/>
        </w:rPr>
      </w:pPr>
      <w:r w:rsidRPr="00281F98">
        <w:rPr>
          <w:rFonts w:ascii="Tahoma" w:hAnsi="Tahoma" w:cs="Tahoma"/>
          <w:color w:val="000000" w:themeColor="text1"/>
          <w:sz w:val="18"/>
          <w:szCs w:val="18"/>
        </w:rPr>
        <w:t xml:space="preserve">Przepisy prawa nie przewidują instytucji „prawidłowej” faktury VAT. Ustawa o po datku od towarów i usług (Dz.U.2018.0.2174 t.j. - Ustawa z dnia 11 marca 2004 r.) w art. 106e wymienia jedynie niezbędne elementy, które musi zawierać faktura. W przypadku stwierdzenia niezgodności w fakturze Zamawiający zgłasza uwagi do Wykonawcy. W uzasadnionych przypadkach Wykonawca wystawia dokument korygujący fakturę, który zgodnie z ustawą nie zwalnia Zamawiającego z zapłaty za fakturę w wyznaczonym terminie. Dlatego zapis o poprawnie </w:t>
      </w:r>
      <w:r w:rsidRPr="00281F98">
        <w:rPr>
          <w:rFonts w:ascii="Tahoma" w:hAnsi="Tahoma" w:cs="Tahoma"/>
          <w:color w:val="000000" w:themeColor="text1"/>
          <w:sz w:val="18"/>
          <w:szCs w:val="18"/>
        </w:rPr>
        <w:lastRenderedPageBreak/>
        <w:t>wystawionej fakturze nie może zostać zaakceptowany przez Wykonawcę, gdyż rodzi niebezpieczeństwo długoterminowego odwlekania z zapłatą przez Zamawiającego na rzecz Wykonawcy za zrealizowane usługi. Wykonawca zwraca się z prośbą o usunięcie niniejszego zapisu.</w:t>
      </w:r>
    </w:p>
    <w:p w14:paraId="014231B4" w14:textId="46C7E6E7" w:rsidR="00AA1FC8" w:rsidRDefault="00AA1FC8" w:rsidP="00E42896">
      <w:pPr>
        <w:spacing w:line="240" w:lineRule="auto"/>
        <w:ind w:right="140"/>
        <w:jc w:val="both"/>
        <w:rPr>
          <w:rFonts w:ascii="Tahoma" w:eastAsia="Times New Roman" w:hAnsi="Tahoma" w:cs="Tahoma"/>
          <w:bCs/>
          <w:color w:val="000000" w:themeColor="text1"/>
          <w:sz w:val="18"/>
          <w:szCs w:val="18"/>
        </w:rPr>
      </w:pPr>
    </w:p>
    <w:p w14:paraId="7DF2144A" w14:textId="7CEB6B40" w:rsidR="00FE0AA1" w:rsidRPr="00281F98" w:rsidRDefault="00FE0AA1" w:rsidP="00E42896">
      <w:pPr>
        <w:spacing w:line="240" w:lineRule="auto"/>
        <w:ind w:right="140"/>
        <w:jc w:val="both"/>
        <w:rPr>
          <w:rFonts w:ascii="Tahoma" w:eastAsia="Times New Roman" w:hAnsi="Tahoma" w:cs="Tahoma"/>
          <w:bCs/>
          <w:color w:val="000000" w:themeColor="text1"/>
          <w:sz w:val="18"/>
          <w:szCs w:val="18"/>
        </w:rPr>
      </w:pPr>
      <w:r w:rsidRPr="00FE0AA1">
        <w:rPr>
          <w:rFonts w:ascii="Tahoma" w:eastAsia="Times New Roman" w:hAnsi="Tahoma" w:cs="Tahoma"/>
          <w:b/>
          <w:bCs/>
          <w:iCs/>
          <w:color w:val="000000" w:themeColor="text1"/>
          <w:sz w:val="18"/>
          <w:szCs w:val="18"/>
        </w:rPr>
        <w:t xml:space="preserve">Odpowiedź </w:t>
      </w:r>
      <w:r>
        <w:rPr>
          <w:rFonts w:ascii="Tahoma" w:eastAsia="Times New Roman" w:hAnsi="Tahoma" w:cs="Tahoma"/>
          <w:b/>
          <w:bCs/>
          <w:iCs/>
          <w:color w:val="000000" w:themeColor="text1"/>
          <w:sz w:val="18"/>
          <w:szCs w:val="18"/>
        </w:rPr>
        <w:t>8</w:t>
      </w:r>
      <w:r w:rsidRPr="00FE0AA1">
        <w:rPr>
          <w:rFonts w:ascii="Tahoma" w:eastAsia="Times New Roman" w:hAnsi="Tahoma" w:cs="Tahoma"/>
          <w:b/>
          <w:bCs/>
          <w:iCs/>
          <w:color w:val="000000" w:themeColor="text1"/>
          <w:sz w:val="18"/>
          <w:szCs w:val="18"/>
        </w:rPr>
        <w:t>:</w:t>
      </w:r>
      <w:r>
        <w:rPr>
          <w:rFonts w:ascii="Tahoma" w:eastAsia="Times New Roman" w:hAnsi="Tahoma" w:cs="Tahoma"/>
          <w:b/>
          <w:bCs/>
          <w:iCs/>
          <w:color w:val="000000" w:themeColor="text1"/>
          <w:sz w:val="18"/>
          <w:szCs w:val="18"/>
        </w:rPr>
        <w:t xml:space="preserve"> </w:t>
      </w:r>
      <w:r w:rsidRPr="00B313DA">
        <w:rPr>
          <w:rFonts w:ascii="Tahoma" w:eastAsia="Times New Roman" w:hAnsi="Tahoma" w:cs="Tahoma"/>
          <w:iCs/>
          <w:color w:val="000000" w:themeColor="text1"/>
          <w:sz w:val="18"/>
          <w:szCs w:val="18"/>
        </w:rPr>
        <w:t>Zamawiający dokonuje usunięcia zapisu.</w:t>
      </w:r>
      <w:r>
        <w:rPr>
          <w:rFonts w:ascii="Tahoma" w:eastAsia="Times New Roman" w:hAnsi="Tahoma" w:cs="Tahoma"/>
          <w:b/>
          <w:bCs/>
          <w:iCs/>
          <w:color w:val="000000" w:themeColor="text1"/>
          <w:sz w:val="18"/>
          <w:szCs w:val="18"/>
        </w:rPr>
        <w:t xml:space="preserve"> </w:t>
      </w:r>
    </w:p>
    <w:p w14:paraId="6379652F" w14:textId="77777777" w:rsidR="00A9540B" w:rsidRPr="00281F98" w:rsidRDefault="00A9540B" w:rsidP="00127877">
      <w:pPr>
        <w:spacing w:after="0" w:line="240" w:lineRule="auto"/>
        <w:ind w:right="-1" w:hanging="1"/>
        <w:jc w:val="both"/>
        <w:rPr>
          <w:rFonts w:ascii="Tahoma" w:eastAsia="Times New Roman" w:hAnsi="Tahoma" w:cs="Tahoma"/>
          <w:b/>
          <w:color w:val="000000" w:themeColor="text1"/>
          <w:sz w:val="18"/>
          <w:szCs w:val="18"/>
        </w:rPr>
      </w:pPr>
      <w:r w:rsidRPr="00281F98">
        <w:rPr>
          <w:rFonts w:ascii="Tahoma" w:eastAsia="Times New Roman" w:hAnsi="Tahoma" w:cs="Tahoma"/>
          <w:b/>
          <w:color w:val="000000" w:themeColor="text1"/>
          <w:sz w:val="18"/>
          <w:szCs w:val="18"/>
        </w:rPr>
        <w:t xml:space="preserve">Pytanie </w:t>
      </w:r>
      <w:r w:rsidR="0019598A" w:rsidRPr="00281F98">
        <w:rPr>
          <w:rFonts w:ascii="Tahoma" w:eastAsia="Times New Roman" w:hAnsi="Tahoma" w:cs="Tahoma"/>
          <w:b/>
          <w:color w:val="000000" w:themeColor="text1"/>
          <w:sz w:val="18"/>
          <w:szCs w:val="18"/>
        </w:rPr>
        <w:t>9</w:t>
      </w:r>
      <w:r w:rsidRPr="00281F98">
        <w:rPr>
          <w:rFonts w:ascii="Tahoma" w:eastAsia="Times New Roman" w:hAnsi="Tahoma" w:cs="Tahoma"/>
          <w:b/>
          <w:color w:val="000000" w:themeColor="text1"/>
          <w:sz w:val="18"/>
          <w:szCs w:val="18"/>
        </w:rPr>
        <w:t>.</w:t>
      </w:r>
    </w:p>
    <w:p w14:paraId="432BAF04" w14:textId="77777777" w:rsidR="00CD0631" w:rsidRPr="00281F98" w:rsidRDefault="00CD0631" w:rsidP="00127877">
      <w:pPr>
        <w:spacing w:after="0" w:line="240" w:lineRule="auto"/>
        <w:ind w:right="-1" w:hanging="1"/>
        <w:jc w:val="both"/>
        <w:rPr>
          <w:rFonts w:ascii="Tahoma" w:eastAsia="Times New Roman" w:hAnsi="Tahoma" w:cs="Tahoma"/>
          <w:bCs/>
          <w:color w:val="000000" w:themeColor="text1"/>
          <w:sz w:val="18"/>
          <w:szCs w:val="18"/>
        </w:rPr>
      </w:pPr>
    </w:p>
    <w:p w14:paraId="7DE603D1" w14:textId="77777777" w:rsidR="00011039" w:rsidRPr="00281F98" w:rsidRDefault="00011039" w:rsidP="00127877">
      <w:pPr>
        <w:autoSpaceDE w:val="0"/>
        <w:autoSpaceDN w:val="0"/>
        <w:adjustRightInd w:val="0"/>
        <w:spacing w:after="0" w:line="240" w:lineRule="auto"/>
        <w:ind w:right="-1"/>
        <w:jc w:val="both"/>
        <w:rPr>
          <w:rFonts w:ascii="Tahoma" w:hAnsi="Tahoma" w:cs="Tahoma"/>
          <w:color w:val="000000" w:themeColor="text1"/>
          <w:sz w:val="18"/>
          <w:szCs w:val="18"/>
        </w:rPr>
      </w:pPr>
      <w:r w:rsidRPr="00281F98">
        <w:rPr>
          <w:rFonts w:ascii="Tahoma" w:hAnsi="Tahoma" w:cs="Tahoma"/>
          <w:color w:val="000000" w:themeColor="text1"/>
          <w:sz w:val="18"/>
          <w:szCs w:val="18"/>
        </w:rPr>
        <w:t>W załączniku nr 3 Projekt umowy §</w:t>
      </w:r>
      <w:r w:rsidR="00C92F9D" w:rsidRPr="00281F98">
        <w:rPr>
          <w:rFonts w:ascii="Tahoma" w:hAnsi="Tahoma" w:cs="Tahoma"/>
          <w:color w:val="000000" w:themeColor="text1"/>
          <w:sz w:val="18"/>
          <w:szCs w:val="18"/>
        </w:rPr>
        <w:t xml:space="preserve"> </w:t>
      </w:r>
      <w:r w:rsidRPr="00281F98">
        <w:rPr>
          <w:rFonts w:ascii="Tahoma" w:hAnsi="Tahoma" w:cs="Tahoma"/>
          <w:color w:val="000000" w:themeColor="text1"/>
          <w:sz w:val="18"/>
          <w:szCs w:val="18"/>
        </w:rPr>
        <w:t>5 ust.7 Zamawiający zawarł zapis:</w:t>
      </w:r>
    </w:p>
    <w:p w14:paraId="7C2D612F" w14:textId="77777777" w:rsidR="00011039" w:rsidRPr="00281F98" w:rsidRDefault="00011039" w:rsidP="00127877">
      <w:pPr>
        <w:autoSpaceDE w:val="0"/>
        <w:autoSpaceDN w:val="0"/>
        <w:spacing w:after="0" w:line="240" w:lineRule="auto"/>
        <w:ind w:right="-1"/>
        <w:jc w:val="both"/>
        <w:rPr>
          <w:rFonts w:ascii="Tahoma" w:hAnsi="Tahoma" w:cs="Tahoma"/>
          <w:color w:val="000000" w:themeColor="text1"/>
          <w:sz w:val="18"/>
          <w:szCs w:val="18"/>
        </w:rPr>
      </w:pPr>
      <w:r w:rsidRPr="00281F98">
        <w:rPr>
          <w:rFonts w:ascii="Tahoma" w:hAnsi="Tahoma" w:cs="Tahoma"/>
          <w:color w:val="000000" w:themeColor="text1"/>
          <w:sz w:val="18"/>
          <w:szCs w:val="18"/>
        </w:rPr>
        <w:t>„Zamawiający zapłaci Wykonawcy wynagrodzenie za usługi objęte niniejszą umową każdorazowo na podstawie prawidłowo wystawionej faktury VAT płatnej przelewem bankowym z terminem płatności 14 dni od jej dostarczenia, na konto Wykonawcy (…)”</w:t>
      </w:r>
    </w:p>
    <w:p w14:paraId="73F63671" w14:textId="77777777" w:rsidR="00011039" w:rsidRPr="00281F98" w:rsidRDefault="00011039" w:rsidP="00127877">
      <w:pPr>
        <w:autoSpaceDE w:val="0"/>
        <w:autoSpaceDN w:val="0"/>
        <w:spacing w:after="0" w:line="240" w:lineRule="auto"/>
        <w:ind w:right="-1"/>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47937C52" w14:textId="0D0C9204" w:rsidR="00011039" w:rsidRDefault="00011039" w:rsidP="00127877">
      <w:pPr>
        <w:autoSpaceDE w:val="0"/>
        <w:autoSpaceDN w:val="0"/>
        <w:spacing w:after="0" w:line="240" w:lineRule="auto"/>
        <w:ind w:right="-1"/>
        <w:jc w:val="both"/>
        <w:rPr>
          <w:rFonts w:ascii="Tahoma" w:eastAsia="Calibri" w:hAnsi="Tahoma" w:cs="Tahoma"/>
          <w:color w:val="000000" w:themeColor="text1"/>
          <w:sz w:val="18"/>
          <w:szCs w:val="18"/>
        </w:rPr>
      </w:pPr>
      <w:r w:rsidRPr="00281F98">
        <w:rPr>
          <w:rFonts w:ascii="Tahoma" w:eastAsia="Calibri" w:hAnsi="Tahoma" w:cs="Tahoma"/>
          <w:color w:val="000000" w:themeColor="text1"/>
          <w:sz w:val="18"/>
          <w:szCs w:val="18"/>
        </w:rPr>
        <w:t xml:space="preserve">Czy w związku z powyższym, Zamawiający zaakceptuje inny niż określony przez Zamawiającego w umowie termin płatności, tj. liczony od dnia wystawienia faktury określony jako 14 dni </w:t>
      </w:r>
      <w:r w:rsidRPr="00281F98">
        <w:rPr>
          <w:rFonts w:ascii="Tahoma" w:eastAsia="Calibri" w:hAnsi="Tahoma" w:cs="Tahoma"/>
          <w:color w:val="000000" w:themeColor="text1"/>
          <w:sz w:val="18"/>
          <w:szCs w:val="18"/>
          <w:u w:val="single"/>
        </w:rPr>
        <w:t>od daty wystawienia faktury VAT,</w:t>
      </w:r>
      <w:r w:rsidRPr="00281F98">
        <w:rPr>
          <w:rFonts w:ascii="Tahoma" w:eastAsia="Calibri" w:hAnsi="Tahoma" w:cs="Tahoma"/>
          <w:color w:val="000000" w:themeColor="text1"/>
          <w:sz w:val="18"/>
          <w:szCs w:val="18"/>
        </w:rPr>
        <w:t xml:space="preserve"> pozwalający terminowo dokonać płatności za wykonane usługi w ramach przedmiotu zamówienia?</w:t>
      </w:r>
    </w:p>
    <w:p w14:paraId="364A6E02" w14:textId="606B124C" w:rsidR="00B313DA" w:rsidRDefault="00B313DA" w:rsidP="00127877">
      <w:pPr>
        <w:autoSpaceDE w:val="0"/>
        <w:autoSpaceDN w:val="0"/>
        <w:spacing w:after="0" w:line="240" w:lineRule="auto"/>
        <w:ind w:right="-1"/>
        <w:jc w:val="both"/>
        <w:rPr>
          <w:rFonts w:ascii="Tahoma" w:eastAsia="Calibri" w:hAnsi="Tahoma" w:cs="Tahoma"/>
          <w:color w:val="000000" w:themeColor="text1"/>
          <w:sz w:val="18"/>
          <w:szCs w:val="18"/>
        </w:rPr>
      </w:pPr>
    </w:p>
    <w:p w14:paraId="06A9EA12" w14:textId="6C5A8A06" w:rsidR="00B313DA" w:rsidRPr="00B313DA" w:rsidRDefault="00B313DA" w:rsidP="00127877">
      <w:pPr>
        <w:autoSpaceDE w:val="0"/>
        <w:autoSpaceDN w:val="0"/>
        <w:spacing w:after="0" w:line="240" w:lineRule="auto"/>
        <w:ind w:right="-1"/>
        <w:jc w:val="both"/>
        <w:rPr>
          <w:rFonts w:ascii="Tahoma" w:eastAsia="Calibri" w:hAnsi="Tahoma" w:cs="Tahoma"/>
          <w:color w:val="000000" w:themeColor="text1"/>
          <w:sz w:val="18"/>
          <w:szCs w:val="18"/>
        </w:rPr>
      </w:pPr>
      <w:r w:rsidRPr="00B313DA">
        <w:rPr>
          <w:rFonts w:ascii="Tahoma" w:eastAsia="Calibri" w:hAnsi="Tahoma" w:cs="Tahoma"/>
          <w:b/>
          <w:bCs/>
          <w:iCs/>
          <w:color w:val="000000" w:themeColor="text1"/>
          <w:sz w:val="18"/>
          <w:szCs w:val="18"/>
        </w:rPr>
        <w:t xml:space="preserve">Odpowiedź </w:t>
      </w:r>
      <w:r>
        <w:rPr>
          <w:rFonts w:ascii="Tahoma" w:eastAsia="Calibri" w:hAnsi="Tahoma" w:cs="Tahoma"/>
          <w:b/>
          <w:bCs/>
          <w:iCs/>
          <w:color w:val="000000" w:themeColor="text1"/>
          <w:sz w:val="18"/>
          <w:szCs w:val="18"/>
        </w:rPr>
        <w:t>9</w:t>
      </w:r>
      <w:r w:rsidRPr="00B313DA">
        <w:rPr>
          <w:rFonts w:ascii="Tahoma" w:eastAsia="Calibri" w:hAnsi="Tahoma" w:cs="Tahoma"/>
          <w:b/>
          <w:bCs/>
          <w:iCs/>
          <w:color w:val="000000" w:themeColor="text1"/>
          <w:sz w:val="18"/>
          <w:szCs w:val="18"/>
        </w:rPr>
        <w:t>:</w:t>
      </w:r>
      <w:r>
        <w:rPr>
          <w:rFonts w:ascii="Tahoma" w:eastAsia="Calibri" w:hAnsi="Tahoma" w:cs="Tahoma"/>
          <w:b/>
          <w:bCs/>
          <w:iCs/>
          <w:color w:val="000000" w:themeColor="text1"/>
          <w:sz w:val="18"/>
          <w:szCs w:val="18"/>
        </w:rPr>
        <w:t xml:space="preserve"> </w:t>
      </w:r>
      <w:r w:rsidRPr="00B313DA">
        <w:rPr>
          <w:rFonts w:ascii="Tahoma" w:eastAsia="Calibri" w:hAnsi="Tahoma" w:cs="Tahoma"/>
          <w:iCs/>
          <w:color w:val="000000" w:themeColor="text1"/>
          <w:sz w:val="18"/>
          <w:szCs w:val="18"/>
        </w:rPr>
        <w:t>Zamawiający akceptuje powyższy zapis.</w:t>
      </w:r>
    </w:p>
    <w:p w14:paraId="00152598" w14:textId="77777777" w:rsidR="00B845AE" w:rsidRPr="00281F98" w:rsidRDefault="00B845AE" w:rsidP="00127877">
      <w:pPr>
        <w:pStyle w:val="Akapitzlist2"/>
        <w:spacing w:after="0" w:line="240" w:lineRule="auto"/>
        <w:ind w:left="0" w:right="140"/>
        <w:jc w:val="both"/>
        <w:rPr>
          <w:rFonts w:ascii="Tahoma" w:hAnsi="Tahoma" w:cs="Tahoma"/>
          <w:bCs/>
          <w:color w:val="000000" w:themeColor="text1"/>
          <w:sz w:val="18"/>
          <w:szCs w:val="18"/>
          <w:u w:val="single"/>
        </w:rPr>
      </w:pPr>
    </w:p>
    <w:p w14:paraId="464FD67D" w14:textId="77777777" w:rsidR="006A22DD" w:rsidRPr="00281F98" w:rsidRDefault="006C2F18" w:rsidP="00127877">
      <w:pPr>
        <w:autoSpaceDE w:val="0"/>
        <w:autoSpaceDN w:val="0"/>
        <w:adjustRightInd w:val="0"/>
        <w:spacing w:after="0" w:line="240" w:lineRule="auto"/>
        <w:jc w:val="both"/>
        <w:rPr>
          <w:rFonts w:ascii="Tahoma" w:hAnsi="Tahoma" w:cs="Tahoma"/>
          <w:b/>
          <w:bCs/>
          <w:color w:val="000000" w:themeColor="text1"/>
          <w:sz w:val="18"/>
          <w:szCs w:val="18"/>
        </w:rPr>
      </w:pPr>
      <w:r w:rsidRPr="00281F98">
        <w:rPr>
          <w:rFonts w:ascii="Tahoma" w:hAnsi="Tahoma" w:cs="Tahoma"/>
          <w:b/>
          <w:bCs/>
          <w:color w:val="000000" w:themeColor="text1"/>
          <w:sz w:val="18"/>
          <w:szCs w:val="18"/>
        </w:rPr>
        <w:t xml:space="preserve">Pytanie </w:t>
      </w:r>
      <w:r w:rsidR="0019598A" w:rsidRPr="00281F98">
        <w:rPr>
          <w:rFonts w:ascii="Tahoma" w:hAnsi="Tahoma" w:cs="Tahoma"/>
          <w:b/>
          <w:bCs/>
          <w:color w:val="000000" w:themeColor="text1"/>
          <w:sz w:val="18"/>
          <w:szCs w:val="18"/>
        </w:rPr>
        <w:t>10</w:t>
      </w:r>
      <w:r w:rsidRPr="00281F98">
        <w:rPr>
          <w:rFonts w:ascii="Tahoma" w:hAnsi="Tahoma" w:cs="Tahoma"/>
          <w:b/>
          <w:bCs/>
          <w:color w:val="000000" w:themeColor="text1"/>
          <w:sz w:val="18"/>
          <w:szCs w:val="18"/>
        </w:rPr>
        <w:t>.</w:t>
      </w:r>
    </w:p>
    <w:p w14:paraId="7FE461EF" w14:textId="77777777" w:rsidR="00CD0631" w:rsidRPr="00281F98" w:rsidRDefault="00CD0631" w:rsidP="00127877">
      <w:pPr>
        <w:autoSpaceDE w:val="0"/>
        <w:autoSpaceDN w:val="0"/>
        <w:adjustRightInd w:val="0"/>
        <w:spacing w:after="0" w:line="240" w:lineRule="auto"/>
        <w:jc w:val="both"/>
        <w:rPr>
          <w:rFonts w:ascii="Tahoma" w:hAnsi="Tahoma" w:cs="Tahoma"/>
          <w:b/>
          <w:bCs/>
          <w:color w:val="000000" w:themeColor="text1"/>
          <w:sz w:val="18"/>
          <w:szCs w:val="18"/>
        </w:rPr>
      </w:pPr>
    </w:p>
    <w:p w14:paraId="778E0435" w14:textId="77777777" w:rsidR="00610F19" w:rsidRPr="00281F98" w:rsidRDefault="00610F19" w:rsidP="00127877">
      <w:pPr>
        <w:pStyle w:val="Akapitzlist"/>
        <w:autoSpaceDE w:val="0"/>
        <w:autoSpaceDN w:val="0"/>
        <w:adjustRightInd w:val="0"/>
        <w:ind w:left="0"/>
        <w:jc w:val="both"/>
        <w:rPr>
          <w:rFonts w:ascii="Tahoma" w:hAnsi="Tahoma" w:cs="Tahoma"/>
          <w:color w:val="000000" w:themeColor="text1"/>
          <w:sz w:val="18"/>
          <w:szCs w:val="18"/>
        </w:rPr>
      </w:pPr>
      <w:r w:rsidRPr="00281F98">
        <w:rPr>
          <w:rFonts w:ascii="Tahoma" w:eastAsia="Calibri" w:hAnsi="Tahoma" w:cs="Tahoma"/>
          <w:iCs/>
          <w:color w:val="000000" w:themeColor="text1"/>
          <w:sz w:val="18"/>
          <w:szCs w:val="18"/>
        </w:rPr>
        <w:t>W zawiązku z wyrażaniem przez Zamawiającego chęci korzystania z programów rabatowych, Wykonawca informuje, że możliwość skorzystania ze stosowanych przez Wykonawcę taryf specjalnych wiąże się, z koniecznością zrealizowania przez Wykonawcę szeregu dodatkowych czynności związanych z przygotowaniem lub opracowaniem przesyłek, oraz nadaniem przez Zamawiającego określonego wolumenu w okresie miesiąca kalendarzowego.</w:t>
      </w:r>
    </w:p>
    <w:p w14:paraId="1E446529" w14:textId="77777777" w:rsidR="00610F19" w:rsidRPr="00281F98" w:rsidRDefault="00610F19" w:rsidP="00127877">
      <w:pPr>
        <w:autoSpaceDE w:val="0"/>
        <w:autoSpaceDN w:val="0"/>
        <w:adjustRightInd w:val="0"/>
        <w:spacing w:after="0" w:line="240" w:lineRule="auto"/>
        <w:jc w:val="both"/>
        <w:rPr>
          <w:rFonts w:ascii="Tahoma" w:eastAsia="Calibri" w:hAnsi="Tahoma" w:cs="Tahoma"/>
          <w:iCs/>
          <w:color w:val="000000" w:themeColor="text1"/>
          <w:sz w:val="18"/>
          <w:szCs w:val="18"/>
          <w:lang w:eastAsia="pl-PL"/>
        </w:rPr>
      </w:pPr>
    </w:p>
    <w:p w14:paraId="40E98BC5" w14:textId="77777777" w:rsidR="00610F19" w:rsidRPr="00281F98" w:rsidRDefault="00610F19" w:rsidP="00127877">
      <w:pPr>
        <w:autoSpaceDE w:val="0"/>
        <w:autoSpaceDN w:val="0"/>
        <w:adjustRightInd w:val="0"/>
        <w:spacing w:after="0" w:line="240" w:lineRule="auto"/>
        <w:jc w:val="both"/>
        <w:rPr>
          <w:rFonts w:ascii="Tahoma" w:eastAsia="Calibri" w:hAnsi="Tahoma" w:cs="Tahoma"/>
          <w:color w:val="000000" w:themeColor="text1"/>
          <w:sz w:val="18"/>
          <w:szCs w:val="18"/>
          <w:u w:val="single"/>
          <w:lang w:eastAsia="pl-PL"/>
        </w:rPr>
      </w:pPr>
      <w:r w:rsidRPr="00281F98">
        <w:rPr>
          <w:rFonts w:ascii="Tahoma" w:eastAsia="Calibri" w:hAnsi="Tahoma" w:cs="Tahoma"/>
          <w:color w:val="000000" w:themeColor="text1"/>
          <w:sz w:val="18"/>
          <w:szCs w:val="18"/>
          <w:u w:val="single"/>
          <w:lang w:eastAsia="pl-PL"/>
        </w:rPr>
        <w:t>W przypadku przesyłek nierejestrowanych poza nadaniem określonego wolumenu wymagane jest:</w:t>
      </w:r>
    </w:p>
    <w:p w14:paraId="5AA3CF0B" w14:textId="77777777" w:rsidR="00610F19" w:rsidRPr="00281F98" w:rsidRDefault="00610F19" w:rsidP="00127877">
      <w:pPr>
        <w:pStyle w:val="Akapitzlist"/>
        <w:numPr>
          <w:ilvl w:val="0"/>
          <w:numId w:val="8"/>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maszynowe nanoszenie adresu, zgodne z Polskimi Normami, gwarantujące jego odczytywanie przez    czytnik listowych     maszyn rozdzielczych,</w:t>
      </w:r>
    </w:p>
    <w:p w14:paraId="594AC7F7" w14:textId="77777777" w:rsidR="00610F19" w:rsidRPr="00281F98" w:rsidRDefault="00610F19" w:rsidP="00127877">
      <w:pPr>
        <w:pStyle w:val="Akapitzlist"/>
        <w:numPr>
          <w:ilvl w:val="0"/>
          <w:numId w:val="8"/>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 xml:space="preserve">ostemplowanie przesyłek nierejestrowanych datą nadania (odcisk z maszyny do frankowania) lub umieszczenie napisów informujących o odstąpieniu od ich stemplowania i po uzgodnieniu z Wykonawcą naniesienie daty i miejsca nadania, </w:t>
      </w:r>
    </w:p>
    <w:p w14:paraId="24E628F2" w14:textId="77777777" w:rsidR="00610F19" w:rsidRPr="00281F98" w:rsidRDefault="00610F19" w:rsidP="00127877">
      <w:pPr>
        <w:pStyle w:val="Akapitzlist"/>
        <w:numPr>
          <w:ilvl w:val="0"/>
          <w:numId w:val="8"/>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posortowanie przesyłek nierejestrowanych według kategorii na ekonomiczne i priorytetowe,</w:t>
      </w:r>
    </w:p>
    <w:p w14:paraId="2CBD9A11" w14:textId="77777777" w:rsidR="00610F19" w:rsidRPr="00281F98" w:rsidRDefault="00610F19" w:rsidP="00127877">
      <w:pPr>
        <w:pStyle w:val="Akapitzlist"/>
        <w:numPr>
          <w:ilvl w:val="0"/>
          <w:numId w:val="8"/>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 xml:space="preserve">posortowanie przesyłek nierejestrowanych według kodów pocztowych w zakresie uzgodnionym z Wykonawcą, minimum do drugiej cyfry kodu pocztowego, </w:t>
      </w:r>
    </w:p>
    <w:p w14:paraId="00CC42F7" w14:textId="77777777" w:rsidR="00610F19" w:rsidRPr="00281F98" w:rsidRDefault="00610F19" w:rsidP="00127877">
      <w:pPr>
        <w:pStyle w:val="Akapitzlist"/>
        <w:numPr>
          <w:ilvl w:val="0"/>
          <w:numId w:val="8"/>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 xml:space="preserve">nadanie przesyłek nierejestrowanych w uzgodnionej z Wykonawcą placówce pocztowej nadawczej, </w:t>
      </w:r>
    </w:p>
    <w:p w14:paraId="3731A777" w14:textId="77777777" w:rsidR="00610F19" w:rsidRPr="00281F98" w:rsidRDefault="00610F19" w:rsidP="00127877">
      <w:pPr>
        <w:pStyle w:val="Akapitzlist"/>
        <w:numPr>
          <w:ilvl w:val="0"/>
          <w:numId w:val="8"/>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sporządzanie przez Zamawiającego zestawień ilościowo-wartościowych przesyłek nierejestrowanych, według kategorii, rodzajów gabarytów oraz przedziałów wagowych, zgodnie z cennikiem w dwóch egzemplarzach, z których jeden jest przeznaczony dla pocztowej placówki nadawczej albo przekazanie ich do pocztowej placówki nadawczej przy wykorzystaniu systemu elektronicznego Wykonawcy albo uzgodnionego z Wykonawcą formatu elektronicznej książki nadawczej,</w:t>
      </w:r>
    </w:p>
    <w:p w14:paraId="06F260BE" w14:textId="77777777" w:rsidR="00610F19" w:rsidRPr="00281F98" w:rsidRDefault="00610F19" w:rsidP="00127877">
      <w:pPr>
        <w:pStyle w:val="Akapitzlist"/>
        <w:numPr>
          <w:ilvl w:val="0"/>
          <w:numId w:val="8"/>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informowanie placówki pocztowej nadawczej o planowanym nadaniu.</w:t>
      </w:r>
    </w:p>
    <w:p w14:paraId="1B76162B" w14:textId="77777777" w:rsidR="00610F19" w:rsidRPr="00281F98" w:rsidRDefault="00610F19" w:rsidP="00127877">
      <w:pPr>
        <w:autoSpaceDE w:val="0"/>
        <w:autoSpaceDN w:val="0"/>
        <w:adjustRightInd w:val="0"/>
        <w:spacing w:after="0" w:line="240" w:lineRule="auto"/>
        <w:jc w:val="both"/>
        <w:rPr>
          <w:rFonts w:ascii="Tahoma" w:eastAsia="Calibri" w:hAnsi="Tahoma" w:cs="Tahoma"/>
          <w:iCs/>
          <w:color w:val="000000" w:themeColor="text1"/>
          <w:sz w:val="18"/>
          <w:szCs w:val="18"/>
          <w:lang w:eastAsia="pl-PL"/>
        </w:rPr>
      </w:pPr>
    </w:p>
    <w:p w14:paraId="1C3D2B7E" w14:textId="77777777" w:rsidR="00610F19" w:rsidRPr="00281F98" w:rsidRDefault="00610F19" w:rsidP="00127877">
      <w:pPr>
        <w:autoSpaceDE w:val="0"/>
        <w:autoSpaceDN w:val="0"/>
        <w:adjustRightInd w:val="0"/>
        <w:spacing w:after="0" w:line="240" w:lineRule="auto"/>
        <w:jc w:val="both"/>
        <w:rPr>
          <w:rFonts w:ascii="Tahoma" w:eastAsia="Calibri" w:hAnsi="Tahoma" w:cs="Tahoma"/>
          <w:iCs/>
          <w:color w:val="000000" w:themeColor="text1"/>
          <w:sz w:val="18"/>
          <w:szCs w:val="18"/>
          <w:u w:val="single"/>
          <w:lang w:eastAsia="pl-PL"/>
        </w:rPr>
      </w:pPr>
      <w:r w:rsidRPr="00281F98">
        <w:rPr>
          <w:rFonts w:ascii="Tahoma" w:eastAsia="Calibri" w:hAnsi="Tahoma" w:cs="Tahoma"/>
          <w:iCs/>
          <w:color w:val="000000" w:themeColor="text1"/>
          <w:sz w:val="18"/>
          <w:szCs w:val="18"/>
          <w:u w:val="single"/>
          <w:lang w:eastAsia="pl-PL"/>
        </w:rPr>
        <w:t>W przypadku przesyłek rejestrowanych miejscowych poza nadaniem określonego wolumenu wymagane jest:</w:t>
      </w:r>
    </w:p>
    <w:p w14:paraId="71BA3944" w14:textId="77777777" w:rsidR="00610F19" w:rsidRPr="00281F98" w:rsidRDefault="00610F19" w:rsidP="00127877">
      <w:pPr>
        <w:pStyle w:val="Akapitzlist"/>
        <w:numPr>
          <w:ilvl w:val="0"/>
          <w:numId w:val="9"/>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 xml:space="preserve">wydzielanie przez nadawcę w osobny strumień, na etapie nadawania, przesyłek poleconych miejscowych z całej partii nadawanych przesyłek poleconych, </w:t>
      </w:r>
    </w:p>
    <w:p w14:paraId="1033E443" w14:textId="77777777" w:rsidR="00610F19" w:rsidRPr="00281F98" w:rsidRDefault="00610F19" w:rsidP="00127877">
      <w:pPr>
        <w:pStyle w:val="Akapitzlist"/>
        <w:numPr>
          <w:ilvl w:val="0"/>
          <w:numId w:val="9"/>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sporządzanie przez nadawcę pocztowej książki nadawczej dla przesyłek poleconych miejscowych  (w dwóch egzemplarzach, z których jeden jest przeznaczony dla placówki pocztowej nadawczej) albo przekazanie jej przy wykorzystaniu systemu elektronicznego Wykonawcy albo uzgodnionego z Wykonawcą formatu elektronicznej książki nadawczej; pocztowa książka nadawcza nie może obejmować przesyłek innych niż przesyłki polecone miejscowe,</w:t>
      </w:r>
    </w:p>
    <w:p w14:paraId="31C889E0" w14:textId="77777777" w:rsidR="00610F19" w:rsidRPr="00281F98" w:rsidRDefault="00610F19" w:rsidP="00127877">
      <w:pPr>
        <w:pStyle w:val="Akapitzlist"/>
        <w:numPr>
          <w:ilvl w:val="0"/>
          <w:numId w:val="9"/>
        </w:numPr>
        <w:tabs>
          <w:tab w:val="left" w:pos="284"/>
        </w:tabs>
        <w:autoSpaceDE w:val="0"/>
        <w:autoSpaceDN w:val="0"/>
        <w:adjustRightInd w:val="0"/>
        <w:ind w:left="0" w:firstLine="0"/>
        <w:jc w:val="both"/>
        <w:rPr>
          <w:rFonts w:ascii="Tahoma" w:eastAsia="Calibri" w:hAnsi="Tahoma" w:cs="Tahoma"/>
          <w:iCs/>
          <w:color w:val="000000" w:themeColor="text1"/>
          <w:sz w:val="18"/>
          <w:szCs w:val="18"/>
        </w:rPr>
      </w:pPr>
      <w:r w:rsidRPr="00281F98">
        <w:rPr>
          <w:rFonts w:ascii="Tahoma" w:eastAsia="Calibri" w:hAnsi="Tahoma" w:cs="Tahoma"/>
          <w:iCs/>
          <w:color w:val="000000" w:themeColor="text1"/>
          <w:sz w:val="18"/>
          <w:szCs w:val="18"/>
        </w:rPr>
        <w:t xml:space="preserve"> przekazanie przesyłek poleconych miejscowych do nadania zgodnie z kolejnością wpisów w pocztowej książce nadawczej.</w:t>
      </w:r>
    </w:p>
    <w:p w14:paraId="755E1E4E" w14:textId="77777777" w:rsidR="00610F19" w:rsidRPr="00281F98" w:rsidRDefault="00610F19" w:rsidP="00127877">
      <w:pPr>
        <w:autoSpaceDE w:val="0"/>
        <w:autoSpaceDN w:val="0"/>
        <w:adjustRightInd w:val="0"/>
        <w:spacing w:after="0" w:line="240" w:lineRule="auto"/>
        <w:jc w:val="both"/>
        <w:rPr>
          <w:rFonts w:ascii="Tahoma" w:eastAsia="Calibri" w:hAnsi="Tahoma" w:cs="Tahoma"/>
          <w:iCs/>
          <w:color w:val="000000" w:themeColor="text1"/>
          <w:sz w:val="18"/>
          <w:szCs w:val="18"/>
          <w:lang w:eastAsia="pl-PL"/>
        </w:rPr>
      </w:pPr>
    </w:p>
    <w:p w14:paraId="36BD7E90" w14:textId="77777777" w:rsidR="00610F19" w:rsidRPr="00281F98" w:rsidRDefault="00610F19" w:rsidP="00127877">
      <w:pPr>
        <w:autoSpaceDE w:val="0"/>
        <w:autoSpaceDN w:val="0"/>
        <w:adjustRightInd w:val="0"/>
        <w:spacing w:after="0" w:line="240" w:lineRule="auto"/>
        <w:jc w:val="both"/>
        <w:rPr>
          <w:rFonts w:ascii="Tahoma" w:eastAsia="Calibri" w:hAnsi="Tahoma" w:cs="Tahoma"/>
          <w:iCs/>
          <w:color w:val="000000" w:themeColor="text1"/>
          <w:sz w:val="18"/>
          <w:szCs w:val="18"/>
          <w:u w:val="single"/>
          <w:lang w:eastAsia="pl-PL"/>
        </w:rPr>
      </w:pPr>
      <w:r w:rsidRPr="00281F98">
        <w:rPr>
          <w:rFonts w:ascii="Tahoma" w:eastAsia="Calibri" w:hAnsi="Tahoma" w:cs="Tahoma"/>
          <w:iCs/>
          <w:color w:val="000000" w:themeColor="text1"/>
          <w:sz w:val="18"/>
          <w:szCs w:val="18"/>
          <w:u w:val="single"/>
          <w:lang w:eastAsia="pl-PL"/>
        </w:rPr>
        <w:t>W przypadku paczek pocztowych poza nadaniem określonego wolumenu wymagane jest:</w:t>
      </w:r>
    </w:p>
    <w:p w14:paraId="1EAD2744" w14:textId="77777777" w:rsidR="00610F19" w:rsidRPr="00281F98" w:rsidRDefault="00610F19" w:rsidP="00127877">
      <w:pPr>
        <w:pStyle w:val="Akapitzlist"/>
        <w:numPr>
          <w:ilvl w:val="0"/>
          <w:numId w:val="10"/>
        </w:numPr>
        <w:tabs>
          <w:tab w:val="left" w:pos="284"/>
        </w:tabs>
        <w:autoSpaceDE w:val="0"/>
        <w:autoSpaceDN w:val="0"/>
        <w:adjustRightInd w:val="0"/>
        <w:ind w:left="0" w:firstLine="0"/>
        <w:jc w:val="both"/>
        <w:rPr>
          <w:rFonts w:ascii="Tahoma" w:eastAsia="Calibri" w:hAnsi="Tahoma" w:cs="Tahoma"/>
          <w:i/>
          <w:iCs/>
          <w:color w:val="000000" w:themeColor="text1"/>
          <w:sz w:val="18"/>
          <w:szCs w:val="18"/>
          <w:u w:val="single"/>
        </w:rPr>
      </w:pPr>
      <w:r w:rsidRPr="00281F98">
        <w:rPr>
          <w:rFonts w:ascii="Tahoma" w:eastAsia="Calibri" w:hAnsi="Tahoma" w:cs="Tahoma"/>
          <w:iCs/>
          <w:color w:val="000000" w:themeColor="text1"/>
          <w:sz w:val="18"/>
          <w:szCs w:val="18"/>
        </w:rPr>
        <w:t xml:space="preserve">wykorzystanie do nadania systemu elektronicznego Wykonawcy albo uzgodnionego z Wykonawcą innego formatu elektronicznej książki nadawczej. </w:t>
      </w:r>
    </w:p>
    <w:p w14:paraId="73C82415" w14:textId="77777777" w:rsidR="00610F19" w:rsidRPr="00281F98" w:rsidRDefault="00610F19" w:rsidP="00127877">
      <w:pPr>
        <w:pStyle w:val="Akapitzlist"/>
        <w:autoSpaceDE w:val="0"/>
        <w:autoSpaceDN w:val="0"/>
        <w:adjustRightInd w:val="0"/>
        <w:ind w:left="0"/>
        <w:jc w:val="both"/>
        <w:rPr>
          <w:rFonts w:ascii="Tahoma" w:eastAsia="Calibri" w:hAnsi="Tahoma" w:cs="Tahoma"/>
          <w:iCs/>
          <w:color w:val="000000" w:themeColor="text1"/>
          <w:sz w:val="18"/>
          <w:szCs w:val="18"/>
          <w:u w:val="single"/>
        </w:rPr>
      </w:pPr>
    </w:p>
    <w:p w14:paraId="601D254D" w14:textId="77777777" w:rsidR="00610F19" w:rsidRPr="00281F98" w:rsidRDefault="00610F19" w:rsidP="00127877">
      <w:pPr>
        <w:autoSpaceDE w:val="0"/>
        <w:autoSpaceDN w:val="0"/>
        <w:adjustRightInd w:val="0"/>
        <w:spacing w:after="0" w:line="240" w:lineRule="auto"/>
        <w:jc w:val="both"/>
        <w:rPr>
          <w:rFonts w:ascii="Tahoma" w:eastAsia="Calibri" w:hAnsi="Tahoma" w:cs="Tahoma"/>
          <w:iCs/>
          <w:color w:val="000000" w:themeColor="text1"/>
          <w:sz w:val="18"/>
          <w:szCs w:val="18"/>
          <w:u w:val="single"/>
          <w:lang w:eastAsia="pl-PL"/>
        </w:rPr>
      </w:pPr>
      <w:r w:rsidRPr="00281F98">
        <w:rPr>
          <w:rFonts w:ascii="Tahoma" w:eastAsia="Calibri" w:hAnsi="Tahoma" w:cs="Tahoma"/>
          <w:iCs/>
          <w:color w:val="000000" w:themeColor="text1"/>
          <w:sz w:val="18"/>
          <w:szCs w:val="18"/>
          <w:u w:val="single"/>
          <w:lang w:eastAsia="pl-PL"/>
        </w:rPr>
        <w:t>Wykonawca informuje, że rabaty na poszczególne rodzaje przesyłek naliczane są niezależnie od siebie.</w:t>
      </w:r>
    </w:p>
    <w:p w14:paraId="592CD58F" w14:textId="77777777" w:rsidR="00610F19" w:rsidRPr="00281F98" w:rsidRDefault="00610F19" w:rsidP="00127877">
      <w:pPr>
        <w:autoSpaceDE w:val="0"/>
        <w:autoSpaceDN w:val="0"/>
        <w:adjustRightInd w:val="0"/>
        <w:spacing w:after="0" w:line="240" w:lineRule="auto"/>
        <w:jc w:val="both"/>
        <w:rPr>
          <w:rFonts w:ascii="Tahoma" w:eastAsia="Calibri" w:hAnsi="Tahoma" w:cs="Tahoma"/>
          <w:i/>
          <w:iCs/>
          <w:color w:val="000000" w:themeColor="text1"/>
          <w:sz w:val="18"/>
          <w:szCs w:val="18"/>
          <w:lang w:eastAsia="pl-PL"/>
        </w:rPr>
      </w:pPr>
    </w:p>
    <w:p w14:paraId="2809BFF1" w14:textId="385729E0" w:rsidR="00610F19" w:rsidRDefault="00610F19" w:rsidP="00127877">
      <w:pPr>
        <w:spacing w:after="0" w:line="240" w:lineRule="auto"/>
        <w:jc w:val="both"/>
        <w:rPr>
          <w:rFonts w:ascii="Tahoma" w:eastAsia="Calibri" w:hAnsi="Tahoma" w:cs="Tahoma"/>
          <w:iCs/>
          <w:color w:val="000000" w:themeColor="text1"/>
          <w:sz w:val="18"/>
          <w:szCs w:val="18"/>
          <w:lang w:eastAsia="pl-PL"/>
        </w:rPr>
      </w:pPr>
      <w:r w:rsidRPr="00281F98">
        <w:rPr>
          <w:rFonts w:ascii="Tahoma" w:eastAsia="Calibri" w:hAnsi="Tahoma" w:cs="Tahoma"/>
          <w:iCs/>
          <w:color w:val="000000" w:themeColor="text1"/>
          <w:sz w:val="18"/>
          <w:szCs w:val="18"/>
          <w:lang w:eastAsia="pl-PL"/>
        </w:rPr>
        <w:t>W związku z powyższym, czy Zamawiający przewiduje  wykonywanie dodatkowych czynności, umożliwiających zastosowanie taryf specjalnych i wyraża zgodę na rozszerzenie umowy o zapisy dotyczące zasad i sposobu nadawania przesyłek zgodnych z obowiązującym regulaminem  Wykonawcy?</w:t>
      </w:r>
    </w:p>
    <w:p w14:paraId="02EE4B33" w14:textId="78E3AB32" w:rsidR="00093E83" w:rsidRDefault="00093E83" w:rsidP="00127877">
      <w:pPr>
        <w:spacing w:after="0" w:line="240" w:lineRule="auto"/>
        <w:jc w:val="both"/>
        <w:rPr>
          <w:rFonts w:ascii="Tahoma" w:eastAsia="Calibri" w:hAnsi="Tahoma" w:cs="Tahoma"/>
          <w:iCs/>
          <w:color w:val="000000" w:themeColor="text1"/>
          <w:sz w:val="18"/>
          <w:szCs w:val="18"/>
          <w:lang w:eastAsia="pl-PL"/>
        </w:rPr>
      </w:pPr>
    </w:p>
    <w:p w14:paraId="512BA455" w14:textId="328C98DC" w:rsidR="00093E83" w:rsidRPr="00093E83" w:rsidRDefault="00093E83" w:rsidP="00127877">
      <w:pPr>
        <w:spacing w:after="0" w:line="240" w:lineRule="auto"/>
        <w:jc w:val="both"/>
        <w:rPr>
          <w:rFonts w:ascii="Tahoma" w:eastAsia="Calibri" w:hAnsi="Tahoma" w:cs="Tahoma"/>
          <w:iCs/>
          <w:color w:val="000000" w:themeColor="text1"/>
          <w:sz w:val="18"/>
          <w:szCs w:val="18"/>
          <w:lang w:eastAsia="pl-PL"/>
        </w:rPr>
      </w:pPr>
      <w:r w:rsidRPr="00093E83">
        <w:rPr>
          <w:rFonts w:ascii="Tahoma" w:eastAsia="Calibri" w:hAnsi="Tahoma" w:cs="Tahoma"/>
          <w:b/>
          <w:bCs/>
          <w:iCs/>
          <w:color w:val="000000" w:themeColor="text1"/>
          <w:sz w:val="18"/>
          <w:szCs w:val="18"/>
          <w:lang w:eastAsia="pl-PL"/>
        </w:rPr>
        <w:t xml:space="preserve">Odpowiedź </w:t>
      </w:r>
      <w:r>
        <w:rPr>
          <w:rFonts w:ascii="Tahoma" w:eastAsia="Calibri" w:hAnsi="Tahoma" w:cs="Tahoma"/>
          <w:b/>
          <w:bCs/>
          <w:iCs/>
          <w:color w:val="000000" w:themeColor="text1"/>
          <w:sz w:val="18"/>
          <w:szCs w:val="18"/>
          <w:lang w:eastAsia="pl-PL"/>
        </w:rPr>
        <w:t>10</w:t>
      </w:r>
      <w:r w:rsidRPr="00093E83">
        <w:rPr>
          <w:rFonts w:ascii="Tahoma" w:eastAsia="Calibri" w:hAnsi="Tahoma" w:cs="Tahoma"/>
          <w:b/>
          <w:bCs/>
          <w:iCs/>
          <w:color w:val="000000" w:themeColor="text1"/>
          <w:sz w:val="18"/>
          <w:szCs w:val="18"/>
          <w:lang w:eastAsia="pl-PL"/>
        </w:rPr>
        <w:t>:</w:t>
      </w:r>
      <w:r>
        <w:rPr>
          <w:rFonts w:ascii="Tahoma" w:eastAsia="Calibri" w:hAnsi="Tahoma" w:cs="Tahoma"/>
          <w:b/>
          <w:bCs/>
          <w:iCs/>
          <w:color w:val="000000" w:themeColor="text1"/>
          <w:sz w:val="18"/>
          <w:szCs w:val="18"/>
          <w:lang w:eastAsia="pl-PL"/>
        </w:rPr>
        <w:t xml:space="preserve"> </w:t>
      </w:r>
      <w:r w:rsidRPr="00093E83">
        <w:rPr>
          <w:rFonts w:ascii="Tahoma" w:eastAsia="Calibri" w:hAnsi="Tahoma" w:cs="Tahoma"/>
          <w:iCs/>
          <w:color w:val="000000" w:themeColor="text1"/>
          <w:sz w:val="18"/>
          <w:szCs w:val="18"/>
          <w:lang w:eastAsia="pl-PL"/>
        </w:rPr>
        <w:t>Zamawiający nie przewiduje wykonywania dodatkowych czynności, umożliwiających zastosowanie taryf specjalnych.</w:t>
      </w:r>
    </w:p>
    <w:p w14:paraId="19155718" w14:textId="23A989A7" w:rsidR="008E6E5E" w:rsidRDefault="008E6E5E" w:rsidP="008E6E5E">
      <w:pPr>
        <w:tabs>
          <w:tab w:val="left" w:pos="7320"/>
        </w:tabs>
        <w:spacing w:after="0" w:line="276" w:lineRule="auto"/>
        <w:ind w:right="140"/>
        <w:jc w:val="both"/>
        <w:rPr>
          <w:rFonts w:ascii="Tahoma" w:eastAsia="Times New Roman" w:hAnsi="Tahoma" w:cs="Tahoma"/>
          <w:color w:val="000000" w:themeColor="text1"/>
          <w:sz w:val="18"/>
          <w:szCs w:val="18"/>
        </w:rPr>
      </w:pPr>
      <w:bookmarkStart w:id="2" w:name="_Hlk80344520"/>
      <w:bookmarkEnd w:id="0"/>
    </w:p>
    <w:p w14:paraId="3A12958C" w14:textId="75FFF971" w:rsidR="004D2E80" w:rsidRPr="004D2E80" w:rsidRDefault="004D2E80" w:rsidP="004D2E80">
      <w:pPr>
        <w:rPr>
          <w:rFonts w:ascii="Tahoma" w:eastAsia="Times New Roman" w:hAnsi="Tahoma" w:cs="Tahoma"/>
          <w:sz w:val="18"/>
          <w:szCs w:val="18"/>
        </w:rPr>
      </w:pPr>
    </w:p>
    <w:p w14:paraId="78115F3B" w14:textId="4D7F4BF3" w:rsidR="004D2E80" w:rsidRPr="004D2E80" w:rsidRDefault="004D2E80" w:rsidP="004D2E80">
      <w:pPr>
        <w:rPr>
          <w:rFonts w:ascii="Tahoma" w:eastAsia="Times New Roman" w:hAnsi="Tahoma" w:cs="Tahoma"/>
          <w:sz w:val="18"/>
          <w:szCs w:val="18"/>
        </w:rPr>
      </w:pPr>
    </w:p>
    <w:p w14:paraId="27918A50" w14:textId="1573DB28" w:rsidR="004D2E80" w:rsidRPr="004D2E80" w:rsidRDefault="004D2E80" w:rsidP="004D2E80">
      <w:pPr>
        <w:rPr>
          <w:rFonts w:ascii="Tahoma" w:eastAsia="Times New Roman" w:hAnsi="Tahoma" w:cs="Tahoma"/>
          <w:sz w:val="18"/>
          <w:szCs w:val="18"/>
        </w:rPr>
      </w:pPr>
    </w:p>
    <w:p w14:paraId="18AB5AEF" w14:textId="31A6976A" w:rsidR="004D2E80" w:rsidRPr="004D2E80" w:rsidRDefault="004D2E80" w:rsidP="004D2E80">
      <w:pPr>
        <w:tabs>
          <w:tab w:val="left" w:pos="5625"/>
        </w:tabs>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ZATWIERDZA</w:t>
      </w:r>
    </w:p>
    <w:p w14:paraId="38F22F9D" w14:textId="359A87D5" w:rsidR="004D2E80" w:rsidRDefault="00C5777E" w:rsidP="00C5777E">
      <w:pPr>
        <w:ind w:left="6372"/>
        <w:rPr>
          <w:rFonts w:ascii="Tahoma" w:eastAsia="Times New Roman" w:hAnsi="Tahoma" w:cs="Tahoma"/>
          <w:sz w:val="18"/>
          <w:szCs w:val="18"/>
        </w:rPr>
      </w:pPr>
      <w:r>
        <w:rPr>
          <w:rFonts w:ascii="Tahoma" w:eastAsia="Times New Roman" w:hAnsi="Tahoma" w:cs="Tahoma"/>
          <w:sz w:val="18"/>
          <w:szCs w:val="18"/>
        </w:rPr>
        <w:t>STAROSTA</w:t>
      </w:r>
    </w:p>
    <w:p w14:paraId="02A312F1" w14:textId="7FCA7B11" w:rsidR="00C5777E" w:rsidRPr="004D2E80" w:rsidRDefault="00C5777E" w:rsidP="00C5777E">
      <w:pPr>
        <w:ind w:left="5664"/>
        <w:rPr>
          <w:rFonts w:ascii="Tahoma" w:eastAsia="Times New Roman" w:hAnsi="Tahoma" w:cs="Tahoma"/>
          <w:sz w:val="18"/>
          <w:szCs w:val="18"/>
        </w:rPr>
      </w:pPr>
      <w:r>
        <w:rPr>
          <w:rFonts w:ascii="Tahoma" w:eastAsia="Times New Roman" w:hAnsi="Tahoma" w:cs="Tahoma"/>
          <w:sz w:val="18"/>
          <w:szCs w:val="18"/>
        </w:rPr>
        <w:t xml:space="preserve">          Mirosław Majka</w:t>
      </w:r>
    </w:p>
    <w:p w14:paraId="71EF5077" w14:textId="04EED5B4" w:rsidR="004D2E80" w:rsidRPr="004D2E80" w:rsidRDefault="004D2E80" w:rsidP="004D2E80">
      <w:pPr>
        <w:rPr>
          <w:rFonts w:ascii="Tahoma" w:eastAsia="Times New Roman" w:hAnsi="Tahoma" w:cs="Tahoma"/>
          <w:sz w:val="18"/>
          <w:szCs w:val="18"/>
        </w:rPr>
      </w:pPr>
    </w:p>
    <w:p w14:paraId="5989003A" w14:textId="77DAA6DB" w:rsidR="004D2E80" w:rsidRPr="004D2E80" w:rsidRDefault="004D2E80" w:rsidP="004D2E80">
      <w:pPr>
        <w:rPr>
          <w:rFonts w:ascii="Tahoma" w:eastAsia="Times New Roman" w:hAnsi="Tahoma" w:cs="Tahoma"/>
          <w:sz w:val="18"/>
          <w:szCs w:val="18"/>
        </w:rPr>
      </w:pPr>
    </w:p>
    <w:p w14:paraId="1A400E15" w14:textId="2668EC1C" w:rsidR="004D2E80" w:rsidRPr="004D2E80" w:rsidRDefault="004D2E80" w:rsidP="004D2E80">
      <w:pPr>
        <w:rPr>
          <w:rFonts w:ascii="Tahoma" w:eastAsia="Times New Roman" w:hAnsi="Tahoma" w:cs="Tahoma"/>
          <w:sz w:val="18"/>
          <w:szCs w:val="18"/>
        </w:rPr>
      </w:pPr>
    </w:p>
    <w:p w14:paraId="2236B5A8" w14:textId="27E3AC73" w:rsidR="004D2E80" w:rsidRPr="004D2E80" w:rsidRDefault="004D2E80" w:rsidP="004D2E80">
      <w:pPr>
        <w:rPr>
          <w:rFonts w:ascii="Tahoma" w:eastAsia="Times New Roman" w:hAnsi="Tahoma" w:cs="Tahoma"/>
          <w:sz w:val="18"/>
          <w:szCs w:val="18"/>
        </w:rPr>
      </w:pPr>
    </w:p>
    <w:p w14:paraId="645B7704" w14:textId="23F1B9FC" w:rsidR="004D2E80" w:rsidRPr="004D2E80" w:rsidRDefault="004D2E80" w:rsidP="004D2E80">
      <w:pPr>
        <w:rPr>
          <w:rFonts w:ascii="Tahoma" w:eastAsia="Times New Roman" w:hAnsi="Tahoma" w:cs="Tahoma"/>
          <w:sz w:val="18"/>
          <w:szCs w:val="18"/>
        </w:rPr>
      </w:pPr>
    </w:p>
    <w:p w14:paraId="0B78B0BF" w14:textId="30214BB5" w:rsidR="004D2E80" w:rsidRPr="004D2E80" w:rsidRDefault="004D2E80" w:rsidP="004D2E80">
      <w:pPr>
        <w:rPr>
          <w:rFonts w:ascii="Tahoma" w:eastAsia="Times New Roman" w:hAnsi="Tahoma" w:cs="Tahoma"/>
          <w:sz w:val="18"/>
          <w:szCs w:val="18"/>
        </w:rPr>
      </w:pPr>
    </w:p>
    <w:p w14:paraId="08621AB3" w14:textId="36A7047E" w:rsidR="004D2E80" w:rsidRPr="004D2E80" w:rsidRDefault="004D2E80" w:rsidP="004D2E80">
      <w:pPr>
        <w:rPr>
          <w:rFonts w:ascii="Tahoma" w:eastAsia="Times New Roman" w:hAnsi="Tahoma" w:cs="Tahoma"/>
          <w:sz w:val="18"/>
          <w:szCs w:val="18"/>
        </w:rPr>
      </w:pPr>
    </w:p>
    <w:p w14:paraId="406429D8" w14:textId="5DA615AA" w:rsidR="004D2E80" w:rsidRPr="004D2E80" w:rsidRDefault="004D2E80" w:rsidP="004D2E80">
      <w:pPr>
        <w:rPr>
          <w:rFonts w:ascii="Tahoma" w:eastAsia="Times New Roman" w:hAnsi="Tahoma" w:cs="Tahoma"/>
          <w:sz w:val="18"/>
          <w:szCs w:val="18"/>
        </w:rPr>
      </w:pPr>
    </w:p>
    <w:p w14:paraId="4799FE90" w14:textId="79C7B20D" w:rsidR="004D2E80" w:rsidRPr="004D2E80" w:rsidRDefault="004D2E80" w:rsidP="004D2E80">
      <w:pPr>
        <w:rPr>
          <w:rFonts w:ascii="Tahoma" w:eastAsia="Times New Roman" w:hAnsi="Tahoma" w:cs="Tahoma"/>
          <w:sz w:val="18"/>
          <w:szCs w:val="18"/>
        </w:rPr>
      </w:pPr>
    </w:p>
    <w:p w14:paraId="7D069175" w14:textId="000735B6" w:rsidR="004D2E80" w:rsidRPr="004D2E80" w:rsidRDefault="004D2E80" w:rsidP="004D2E80">
      <w:pPr>
        <w:rPr>
          <w:rFonts w:ascii="Tahoma" w:eastAsia="Times New Roman" w:hAnsi="Tahoma" w:cs="Tahoma"/>
          <w:sz w:val="18"/>
          <w:szCs w:val="18"/>
        </w:rPr>
      </w:pPr>
    </w:p>
    <w:p w14:paraId="2FA43281" w14:textId="493238DC" w:rsidR="004D2E80" w:rsidRPr="004D2E80" w:rsidRDefault="004D2E80" w:rsidP="004D2E80">
      <w:pPr>
        <w:rPr>
          <w:rFonts w:ascii="Tahoma" w:eastAsia="Times New Roman" w:hAnsi="Tahoma" w:cs="Tahoma"/>
          <w:sz w:val="18"/>
          <w:szCs w:val="18"/>
        </w:rPr>
      </w:pPr>
    </w:p>
    <w:p w14:paraId="26BC27AA" w14:textId="1B4A7323" w:rsidR="004D2E80" w:rsidRPr="004D2E80" w:rsidRDefault="004D2E80" w:rsidP="004D2E80">
      <w:pPr>
        <w:rPr>
          <w:rFonts w:ascii="Tahoma" w:eastAsia="Times New Roman" w:hAnsi="Tahoma" w:cs="Tahoma"/>
          <w:sz w:val="18"/>
          <w:szCs w:val="18"/>
        </w:rPr>
      </w:pPr>
    </w:p>
    <w:p w14:paraId="122FB90B" w14:textId="4BDA9EBB" w:rsidR="004D2E80" w:rsidRPr="004D2E80" w:rsidRDefault="004D2E80" w:rsidP="004D2E80">
      <w:pPr>
        <w:rPr>
          <w:rFonts w:ascii="Tahoma" w:eastAsia="Times New Roman" w:hAnsi="Tahoma" w:cs="Tahoma"/>
          <w:sz w:val="18"/>
          <w:szCs w:val="18"/>
        </w:rPr>
      </w:pPr>
    </w:p>
    <w:p w14:paraId="1D084D91" w14:textId="62948126" w:rsidR="004D2E80" w:rsidRPr="004D2E80" w:rsidRDefault="004D2E80" w:rsidP="004D2E80">
      <w:pPr>
        <w:rPr>
          <w:rFonts w:ascii="Tahoma" w:eastAsia="Times New Roman" w:hAnsi="Tahoma" w:cs="Tahoma"/>
          <w:sz w:val="18"/>
          <w:szCs w:val="18"/>
        </w:rPr>
      </w:pPr>
    </w:p>
    <w:p w14:paraId="762B87F6" w14:textId="7F0BDD8D" w:rsidR="004D2E80" w:rsidRPr="004D2E80" w:rsidRDefault="004D2E80" w:rsidP="004D2E80">
      <w:pPr>
        <w:rPr>
          <w:rFonts w:ascii="Tahoma" w:eastAsia="Times New Roman" w:hAnsi="Tahoma" w:cs="Tahoma"/>
          <w:sz w:val="18"/>
          <w:szCs w:val="18"/>
        </w:rPr>
      </w:pPr>
    </w:p>
    <w:p w14:paraId="053F6DBA" w14:textId="6D6123A7" w:rsidR="004D2E80" w:rsidRPr="004D2E80" w:rsidRDefault="004D2E80" w:rsidP="004D2E80">
      <w:pPr>
        <w:rPr>
          <w:rFonts w:ascii="Tahoma" w:eastAsia="Times New Roman" w:hAnsi="Tahoma" w:cs="Tahoma"/>
          <w:sz w:val="18"/>
          <w:szCs w:val="18"/>
        </w:rPr>
      </w:pPr>
    </w:p>
    <w:p w14:paraId="42A1A884" w14:textId="4ECAAAB1" w:rsidR="004D2E80" w:rsidRPr="004D2E80" w:rsidRDefault="004D2E80" w:rsidP="004D2E80">
      <w:pPr>
        <w:rPr>
          <w:rFonts w:ascii="Tahoma" w:eastAsia="Times New Roman" w:hAnsi="Tahoma" w:cs="Tahoma"/>
          <w:sz w:val="18"/>
          <w:szCs w:val="18"/>
        </w:rPr>
      </w:pPr>
    </w:p>
    <w:p w14:paraId="500320DE" w14:textId="2310B2F3" w:rsidR="004D2E80" w:rsidRDefault="004D2E80" w:rsidP="004D2E80">
      <w:pPr>
        <w:rPr>
          <w:rFonts w:ascii="Tahoma" w:eastAsia="Times New Roman" w:hAnsi="Tahoma" w:cs="Tahoma"/>
          <w:color w:val="000000" w:themeColor="text1"/>
          <w:sz w:val="18"/>
          <w:szCs w:val="18"/>
        </w:rPr>
      </w:pPr>
    </w:p>
    <w:p w14:paraId="52ADE6FF" w14:textId="0A9C7C6C" w:rsidR="004D2E80" w:rsidRPr="004D2E80" w:rsidRDefault="004D2E80" w:rsidP="004D2E80">
      <w:pPr>
        <w:rPr>
          <w:rFonts w:ascii="Tahoma" w:eastAsia="Times New Roman" w:hAnsi="Tahoma" w:cs="Tahoma"/>
          <w:sz w:val="18"/>
          <w:szCs w:val="18"/>
        </w:rPr>
      </w:pPr>
      <w:r>
        <w:rPr>
          <w:rFonts w:ascii="Tahoma" w:eastAsia="Times New Roman" w:hAnsi="Tahoma" w:cs="Tahoma"/>
          <w:sz w:val="18"/>
          <w:szCs w:val="18"/>
        </w:rPr>
        <w:t>Sporz.: J. Mlak</w:t>
      </w:r>
    </w:p>
    <w:bookmarkEnd w:id="2"/>
    <w:sectPr w:rsidR="004D2E80" w:rsidRPr="004D2E80" w:rsidSect="00093E83">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7ABC" w14:textId="77777777" w:rsidR="006D516F" w:rsidRDefault="006D516F">
      <w:pPr>
        <w:spacing w:after="0" w:line="240" w:lineRule="auto"/>
      </w:pPr>
      <w:r>
        <w:separator/>
      </w:r>
    </w:p>
  </w:endnote>
  <w:endnote w:type="continuationSeparator" w:id="0">
    <w:p w14:paraId="695A12BB" w14:textId="77777777" w:rsidR="006D516F" w:rsidRDefault="006D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56A2" w14:textId="77777777" w:rsidR="006D516F" w:rsidRDefault="006D516F">
      <w:pPr>
        <w:spacing w:after="0" w:line="240" w:lineRule="auto"/>
      </w:pPr>
      <w:r>
        <w:separator/>
      </w:r>
    </w:p>
  </w:footnote>
  <w:footnote w:type="continuationSeparator" w:id="0">
    <w:p w14:paraId="26E693B4" w14:textId="77777777" w:rsidR="006D516F" w:rsidRDefault="006D5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FBCE" w14:textId="0B7F8F43" w:rsidR="00436EF9" w:rsidRPr="007D3863" w:rsidRDefault="00AA6CA7" w:rsidP="00BB5DD4">
    <w:pPr>
      <w:pStyle w:val="Nagwek"/>
    </w:pPr>
    <w:r>
      <w:rPr>
        <w:noProof/>
        <w:lang w:eastAsia="pl-PL"/>
      </w:rPr>
      <mc:AlternateContent>
        <mc:Choice Requires="wps">
          <w:drawing>
            <wp:anchor distT="0" distB="0" distL="114300" distR="114300" simplePos="0" relativeHeight="251660288" behindDoc="0" locked="0" layoutInCell="1" allowOverlap="1" wp14:anchorId="3EC26AEB" wp14:editId="438C9994">
              <wp:simplePos x="0" y="0"/>
              <wp:positionH relativeFrom="column">
                <wp:posOffset>1009015</wp:posOffset>
              </wp:positionH>
              <wp:positionV relativeFrom="paragraph">
                <wp:posOffset>413385</wp:posOffset>
              </wp:positionV>
              <wp:extent cx="21717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F07E0" id="Rectangle 4" o:spid="_x0000_s1026" style="position:absolute;margin-left:79.45pt;margin-top:32.55pt;width:17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" stroked="f"/>
          </w:pict>
        </mc:Fallback>
      </mc:AlternateContent>
    </w:r>
    <w:r>
      <w:rPr>
        <w:noProof/>
        <w:lang w:eastAsia="pl-PL"/>
      </w:rPr>
      <mc:AlternateContent>
        <mc:Choice Requires="wps">
          <w:drawing>
            <wp:anchor distT="0" distB="0" distL="114300" distR="114300" simplePos="0" relativeHeight="251659264" behindDoc="0" locked="0" layoutInCell="1" allowOverlap="1" wp14:anchorId="03ECA54D" wp14:editId="288E28FB">
              <wp:simplePos x="0" y="0"/>
              <wp:positionH relativeFrom="column">
                <wp:posOffset>-635</wp:posOffset>
              </wp:positionH>
              <wp:positionV relativeFrom="paragraph">
                <wp:posOffset>-635</wp:posOffset>
              </wp:positionV>
              <wp:extent cx="2231390" cy="24320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24320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4EBA1" id="Rectangle 1" o:spid="_x0000_s1026" style="position:absolute;margin-left:-.05pt;margin-top:-.05pt;width:175.7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09E"/>
    <w:multiLevelType w:val="hybridMultilevel"/>
    <w:tmpl w:val="CDE09A6C"/>
    <w:lvl w:ilvl="0" w:tplc="0F162800">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461336"/>
    <w:multiLevelType w:val="hybridMultilevel"/>
    <w:tmpl w:val="409E7256"/>
    <w:lvl w:ilvl="0" w:tplc="DFD81540">
      <w:start w:val="1"/>
      <w:numFmt w:val="decimal"/>
      <w:lvlText w:val="%1)"/>
      <w:lvlJc w:val="left"/>
      <w:pPr>
        <w:ind w:left="720" w:hanging="360"/>
      </w:pPr>
      <w:rPr>
        <w:rFonts w:ascii="Calibri" w:eastAsia="Times New Roman" w:hAnsi="Calibri" w:cs="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7240E"/>
    <w:multiLevelType w:val="hybridMultilevel"/>
    <w:tmpl w:val="CCC640C2"/>
    <w:lvl w:ilvl="0" w:tplc="947AAC3C">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2B568C"/>
    <w:multiLevelType w:val="hybridMultilevel"/>
    <w:tmpl w:val="9314DEBC"/>
    <w:lvl w:ilvl="0" w:tplc="ACFE3D5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B68EF"/>
    <w:multiLevelType w:val="hybridMultilevel"/>
    <w:tmpl w:val="008E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5907157"/>
    <w:multiLevelType w:val="multilevel"/>
    <w:tmpl w:val="7D8E2356"/>
    <w:lvl w:ilvl="0">
      <w:start w:val="1"/>
      <w:numFmt w:val="decimal"/>
      <w:lvlText w:val="%1."/>
      <w:lvlJc w:val="left"/>
      <w:pPr>
        <w:tabs>
          <w:tab w:val="num" w:pos="349"/>
        </w:tabs>
        <w:ind w:left="1069" w:hanging="360"/>
      </w:pPr>
      <w:rPr>
        <w:b w:val="0"/>
        <w:bCs/>
        <w:sz w:val="18"/>
        <w:szCs w:val="18"/>
      </w:rPr>
    </w:lvl>
    <w:lvl w:ilvl="1">
      <w:start w:val="1"/>
      <w:numFmt w:val="lowerLetter"/>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7" w15:restartNumberingAfterBreak="0">
    <w:nsid w:val="4F64754A"/>
    <w:multiLevelType w:val="hybridMultilevel"/>
    <w:tmpl w:val="AA4A5EF8"/>
    <w:lvl w:ilvl="0" w:tplc="5DF2708E">
      <w:start w:val="1"/>
      <w:numFmt w:val="decimal"/>
      <w:lvlText w:val="%1."/>
      <w:lvlJc w:val="left"/>
      <w:pPr>
        <w:ind w:left="644" w:hanging="360"/>
      </w:pPr>
      <w:rPr>
        <w:b/>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D812A55"/>
    <w:multiLevelType w:val="hybridMultilevel"/>
    <w:tmpl w:val="4B9C1F10"/>
    <w:lvl w:ilvl="0" w:tplc="B5AC1502">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2"/>
  </w:num>
  <w:num w:numId="7">
    <w:abstractNumId w:val="8"/>
  </w:num>
  <w:num w:numId="8">
    <w:abstractNumId w:val="4"/>
  </w:num>
  <w:num w:numId="9">
    <w:abstractNumId w:val="3"/>
  </w:num>
  <w:num w:numId="10">
    <w:abstractNumId w:val="0"/>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D8"/>
    <w:rsid w:val="00000023"/>
    <w:rsid w:val="00011039"/>
    <w:rsid w:val="00027218"/>
    <w:rsid w:val="00034B7C"/>
    <w:rsid w:val="00087928"/>
    <w:rsid w:val="00093E83"/>
    <w:rsid w:val="000A2F61"/>
    <w:rsid w:val="000A3DCB"/>
    <w:rsid w:val="000D1794"/>
    <w:rsid w:val="000D3680"/>
    <w:rsid w:val="001046A1"/>
    <w:rsid w:val="00112C41"/>
    <w:rsid w:val="00127877"/>
    <w:rsid w:val="00154DA2"/>
    <w:rsid w:val="00160150"/>
    <w:rsid w:val="00170F4F"/>
    <w:rsid w:val="0019598A"/>
    <w:rsid w:val="001F2D60"/>
    <w:rsid w:val="001F5758"/>
    <w:rsid w:val="00206D11"/>
    <w:rsid w:val="002237D8"/>
    <w:rsid w:val="00225484"/>
    <w:rsid w:val="00230C75"/>
    <w:rsid w:val="00237A8E"/>
    <w:rsid w:val="00240E99"/>
    <w:rsid w:val="00246B19"/>
    <w:rsid w:val="00281F98"/>
    <w:rsid w:val="002B1E60"/>
    <w:rsid w:val="003170D8"/>
    <w:rsid w:val="00351B6E"/>
    <w:rsid w:val="00376AFD"/>
    <w:rsid w:val="0039250C"/>
    <w:rsid w:val="003D1FBB"/>
    <w:rsid w:val="00404D7D"/>
    <w:rsid w:val="00410510"/>
    <w:rsid w:val="00410870"/>
    <w:rsid w:val="00420495"/>
    <w:rsid w:val="00421CF3"/>
    <w:rsid w:val="00436EF9"/>
    <w:rsid w:val="00444985"/>
    <w:rsid w:val="004533E5"/>
    <w:rsid w:val="004D2E80"/>
    <w:rsid w:val="004E62F7"/>
    <w:rsid w:val="005309AF"/>
    <w:rsid w:val="005460D0"/>
    <w:rsid w:val="005608F1"/>
    <w:rsid w:val="00572450"/>
    <w:rsid w:val="005941C7"/>
    <w:rsid w:val="005C2081"/>
    <w:rsid w:val="005C6D57"/>
    <w:rsid w:val="005C7245"/>
    <w:rsid w:val="005E2D20"/>
    <w:rsid w:val="00610F19"/>
    <w:rsid w:val="00621F0C"/>
    <w:rsid w:val="00641895"/>
    <w:rsid w:val="00647C7C"/>
    <w:rsid w:val="00657859"/>
    <w:rsid w:val="006A22DD"/>
    <w:rsid w:val="006B745D"/>
    <w:rsid w:val="006C2F18"/>
    <w:rsid w:val="006D516F"/>
    <w:rsid w:val="006E7B7E"/>
    <w:rsid w:val="007472C3"/>
    <w:rsid w:val="00753942"/>
    <w:rsid w:val="00763350"/>
    <w:rsid w:val="007702E4"/>
    <w:rsid w:val="007B7466"/>
    <w:rsid w:val="007D0D61"/>
    <w:rsid w:val="007D280D"/>
    <w:rsid w:val="007D3568"/>
    <w:rsid w:val="007D6D8E"/>
    <w:rsid w:val="007F3B59"/>
    <w:rsid w:val="0081507A"/>
    <w:rsid w:val="00816BEB"/>
    <w:rsid w:val="008200D9"/>
    <w:rsid w:val="00820FA7"/>
    <w:rsid w:val="00830CEC"/>
    <w:rsid w:val="0089530C"/>
    <w:rsid w:val="008A05DB"/>
    <w:rsid w:val="008A266A"/>
    <w:rsid w:val="008A3280"/>
    <w:rsid w:val="008A53C1"/>
    <w:rsid w:val="008E6E5E"/>
    <w:rsid w:val="008F2BB3"/>
    <w:rsid w:val="009467F0"/>
    <w:rsid w:val="009E76EA"/>
    <w:rsid w:val="009F6853"/>
    <w:rsid w:val="009F79F2"/>
    <w:rsid w:val="009F7F11"/>
    <w:rsid w:val="00A13EFD"/>
    <w:rsid w:val="00A23DF6"/>
    <w:rsid w:val="00A32D03"/>
    <w:rsid w:val="00A5042F"/>
    <w:rsid w:val="00A9540B"/>
    <w:rsid w:val="00AA1FC8"/>
    <w:rsid w:val="00AA6CA7"/>
    <w:rsid w:val="00AB42B6"/>
    <w:rsid w:val="00AD00C6"/>
    <w:rsid w:val="00AE3B98"/>
    <w:rsid w:val="00B036F9"/>
    <w:rsid w:val="00B1620A"/>
    <w:rsid w:val="00B258B9"/>
    <w:rsid w:val="00B313DA"/>
    <w:rsid w:val="00B33632"/>
    <w:rsid w:val="00B34821"/>
    <w:rsid w:val="00B73299"/>
    <w:rsid w:val="00B845AE"/>
    <w:rsid w:val="00B95716"/>
    <w:rsid w:val="00BA5CE8"/>
    <w:rsid w:val="00BA7A6B"/>
    <w:rsid w:val="00BB5DD4"/>
    <w:rsid w:val="00BB6F35"/>
    <w:rsid w:val="00BC2365"/>
    <w:rsid w:val="00BD0A01"/>
    <w:rsid w:val="00C30EE6"/>
    <w:rsid w:val="00C4390D"/>
    <w:rsid w:val="00C5777E"/>
    <w:rsid w:val="00C92F9D"/>
    <w:rsid w:val="00CD0631"/>
    <w:rsid w:val="00CE521B"/>
    <w:rsid w:val="00CE6CC5"/>
    <w:rsid w:val="00D22B86"/>
    <w:rsid w:val="00D26F1C"/>
    <w:rsid w:val="00D70FE1"/>
    <w:rsid w:val="00D77BAD"/>
    <w:rsid w:val="00DA4237"/>
    <w:rsid w:val="00DD784A"/>
    <w:rsid w:val="00DE114E"/>
    <w:rsid w:val="00DE1442"/>
    <w:rsid w:val="00DE47CA"/>
    <w:rsid w:val="00E42896"/>
    <w:rsid w:val="00E54028"/>
    <w:rsid w:val="00E60637"/>
    <w:rsid w:val="00E66D3B"/>
    <w:rsid w:val="00EA7A3D"/>
    <w:rsid w:val="00EE150D"/>
    <w:rsid w:val="00EE253E"/>
    <w:rsid w:val="00EE3E4E"/>
    <w:rsid w:val="00F1793D"/>
    <w:rsid w:val="00F27F73"/>
    <w:rsid w:val="00F67B34"/>
    <w:rsid w:val="00F76BD0"/>
    <w:rsid w:val="00FA2072"/>
    <w:rsid w:val="00FA7581"/>
    <w:rsid w:val="00F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CF5F1"/>
  <w15:docId w15:val="{015CB43C-DDDD-48D6-9CC7-722DE8AD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58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0D8"/>
  </w:style>
  <w:style w:type="paragraph" w:styleId="Stopka">
    <w:name w:val="footer"/>
    <w:basedOn w:val="Normalny"/>
    <w:link w:val="StopkaZnak"/>
    <w:uiPriority w:val="99"/>
    <w:unhideWhenUsed/>
    <w:rsid w:val="0031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0D8"/>
  </w:style>
  <w:style w:type="character" w:styleId="Hipercze">
    <w:name w:val="Hyperlink"/>
    <w:uiPriority w:val="99"/>
    <w:rsid w:val="007D280D"/>
    <w:rPr>
      <w:rFonts w:cs="Times New Roman"/>
      <w:color w:val="0000FF"/>
      <w:u w:val="single"/>
    </w:rPr>
  </w:style>
  <w:style w:type="paragraph" w:customStyle="1" w:styleId="Akapitmerytoryczny">
    <w:name w:val="Akapit merytoryczny"/>
    <w:basedOn w:val="Normalny"/>
    <w:link w:val="AkapitmerytorycznyZnak"/>
    <w:rsid w:val="007D280D"/>
    <w:pPr>
      <w:spacing w:after="0" w:line="360" w:lineRule="auto"/>
      <w:jc w:val="both"/>
    </w:pPr>
    <w:rPr>
      <w:rFonts w:ascii="Arial" w:eastAsia="Times New Roman" w:hAnsi="Arial" w:cs="Times New Roman"/>
      <w:sz w:val="24"/>
      <w:szCs w:val="24"/>
    </w:rPr>
  </w:style>
  <w:style w:type="character" w:customStyle="1" w:styleId="AkapitmerytorycznyZnak">
    <w:name w:val="Akapit merytoryczny Znak"/>
    <w:link w:val="Akapitmerytoryczny"/>
    <w:locked/>
    <w:rsid w:val="007D280D"/>
    <w:rPr>
      <w:rFonts w:ascii="Arial" w:eastAsia="Times New Roman" w:hAnsi="Arial" w:cs="Times New Roman"/>
      <w:sz w:val="24"/>
      <w:szCs w:val="24"/>
    </w:rPr>
  </w:style>
  <w:style w:type="paragraph" w:styleId="Akapitzlist">
    <w:name w:val="List Paragraph"/>
    <w:aliases w:val="Preambuła,Wypunktowanie"/>
    <w:basedOn w:val="Normalny"/>
    <w:link w:val="AkapitzlistZnak"/>
    <w:uiPriority w:val="34"/>
    <w:qFormat/>
    <w:rsid w:val="009F7F11"/>
    <w:pPr>
      <w:spacing w:after="0" w:line="240" w:lineRule="auto"/>
      <w:ind w:left="720"/>
    </w:pPr>
    <w:rPr>
      <w:rFonts w:ascii="Times New Roman" w:eastAsia="Times New Roman" w:hAnsi="Times New Roman" w:cs="Times New Roman"/>
      <w:sz w:val="20"/>
      <w:szCs w:val="20"/>
      <w:lang w:eastAsia="pl-PL"/>
    </w:rPr>
  </w:style>
  <w:style w:type="character" w:customStyle="1" w:styleId="AkapitzlistZnak">
    <w:name w:val="Akapit z listą Znak"/>
    <w:aliases w:val="Preambuła Znak,Wypunktowanie Znak"/>
    <w:link w:val="Akapitzlist"/>
    <w:uiPriority w:val="34"/>
    <w:rsid w:val="009F7F11"/>
    <w:rPr>
      <w:rFonts w:ascii="Times New Roman" w:eastAsia="Times New Roman" w:hAnsi="Times New Roman" w:cs="Times New Roman"/>
      <w:sz w:val="20"/>
      <w:szCs w:val="20"/>
      <w:lang w:eastAsia="pl-PL"/>
    </w:rPr>
  </w:style>
  <w:style w:type="paragraph" w:customStyle="1" w:styleId="Akapitzlist2">
    <w:name w:val="Akapit z listą2"/>
    <w:basedOn w:val="Normalny"/>
    <w:link w:val="ListParagraphChar"/>
    <w:rsid w:val="00410510"/>
    <w:pPr>
      <w:spacing w:after="200" w:line="276" w:lineRule="auto"/>
      <w:ind w:left="720"/>
    </w:pPr>
    <w:rPr>
      <w:rFonts w:ascii="Calibri" w:eastAsia="Times New Roman" w:hAnsi="Calibri" w:cs="Times New Roman"/>
    </w:rPr>
  </w:style>
  <w:style w:type="character" w:customStyle="1" w:styleId="ListParagraphChar">
    <w:name w:val="List Paragraph Char"/>
    <w:link w:val="Akapitzlist2"/>
    <w:locked/>
    <w:rsid w:val="00410510"/>
    <w:rPr>
      <w:rFonts w:ascii="Calibri" w:eastAsia="Times New Roman" w:hAnsi="Calibri" w:cs="Times New Roman"/>
    </w:rPr>
  </w:style>
  <w:style w:type="paragraph" w:styleId="NormalnyWeb">
    <w:name w:val="Normal (Web)"/>
    <w:basedOn w:val="Normalny"/>
    <w:semiHidden/>
    <w:unhideWhenUsed/>
    <w:rsid w:val="00B845AE"/>
    <w:pPr>
      <w:spacing w:after="0" w:line="240" w:lineRule="auto"/>
    </w:pPr>
    <w:rPr>
      <w:rFonts w:ascii="Times New Roman" w:hAnsi="Times New Roman" w:cs="Times New Roman"/>
      <w:sz w:val="24"/>
      <w:szCs w:val="24"/>
      <w:lang w:eastAsia="pl-PL"/>
    </w:rPr>
  </w:style>
  <w:style w:type="paragraph" w:customStyle="1" w:styleId="Default">
    <w:name w:val="Default"/>
    <w:rsid w:val="00DA4237"/>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AD00C6"/>
    <w:pPr>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basedOn w:val="Domylnaczcionkaakapitu"/>
    <w:rsid w:val="00AD00C6"/>
    <w:rPr>
      <w:rFonts w:ascii="Calibri" w:hAnsi="Calibri" w:cs="Calibri" w:hint="default"/>
      <w:sz w:val="22"/>
      <w:szCs w:val="22"/>
    </w:rPr>
  </w:style>
  <w:style w:type="paragraph" w:styleId="Tekstdymka">
    <w:name w:val="Balloon Text"/>
    <w:basedOn w:val="Normalny"/>
    <w:link w:val="TekstdymkaZnak"/>
    <w:uiPriority w:val="99"/>
    <w:semiHidden/>
    <w:unhideWhenUsed/>
    <w:rsid w:val="00647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C7C"/>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230C75"/>
    <w:rPr>
      <w:color w:val="605E5C"/>
      <w:shd w:val="clear" w:color="auto" w:fill="E1DFDD"/>
    </w:rPr>
  </w:style>
  <w:style w:type="paragraph" w:styleId="Tekstkomentarza">
    <w:name w:val="annotation text"/>
    <w:basedOn w:val="Normalny"/>
    <w:link w:val="TekstkomentarzaZnak"/>
    <w:uiPriority w:val="99"/>
    <w:semiHidden/>
    <w:unhideWhenUsed/>
    <w:rsid w:val="00820F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0FA7"/>
    <w:rPr>
      <w:sz w:val="20"/>
      <w:szCs w:val="20"/>
    </w:rPr>
  </w:style>
  <w:style w:type="paragraph" w:styleId="Tematkomentarza">
    <w:name w:val="annotation subject"/>
    <w:basedOn w:val="Tekstkomentarza"/>
    <w:next w:val="Tekstkomentarza"/>
    <w:link w:val="TematkomentarzaZnak"/>
    <w:uiPriority w:val="99"/>
    <w:semiHidden/>
    <w:rsid w:val="00820FA7"/>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820FA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9375">
      <w:bodyDiv w:val="1"/>
      <w:marLeft w:val="0"/>
      <w:marRight w:val="0"/>
      <w:marTop w:val="0"/>
      <w:marBottom w:val="0"/>
      <w:divBdr>
        <w:top w:val="none" w:sz="0" w:space="0" w:color="auto"/>
        <w:left w:val="none" w:sz="0" w:space="0" w:color="auto"/>
        <w:bottom w:val="none" w:sz="0" w:space="0" w:color="auto"/>
        <w:right w:val="none" w:sz="0" w:space="0" w:color="auto"/>
      </w:divBdr>
    </w:div>
    <w:div w:id="583341638">
      <w:bodyDiv w:val="1"/>
      <w:marLeft w:val="0"/>
      <w:marRight w:val="0"/>
      <w:marTop w:val="0"/>
      <w:marBottom w:val="0"/>
      <w:divBdr>
        <w:top w:val="none" w:sz="0" w:space="0" w:color="auto"/>
        <w:left w:val="none" w:sz="0" w:space="0" w:color="auto"/>
        <w:bottom w:val="none" w:sz="0" w:space="0" w:color="auto"/>
        <w:right w:val="none" w:sz="0" w:space="0" w:color="auto"/>
      </w:divBdr>
    </w:div>
    <w:div w:id="732462158">
      <w:bodyDiv w:val="1"/>
      <w:marLeft w:val="0"/>
      <w:marRight w:val="0"/>
      <w:marTop w:val="0"/>
      <w:marBottom w:val="0"/>
      <w:divBdr>
        <w:top w:val="none" w:sz="0" w:space="0" w:color="auto"/>
        <w:left w:val="none" w:sz="0" w:space="0" w:color="auto"/>
        <w:bottom w:val="none" w:sz="0" w:space="0" w:color="auto"/>
        <w:right w:val="none" w:sz="0" w:space="0" w:color="auto"/>
      </w:divBdr>
    </w:div>
    <w:div w:id="951400589">
      <w:bodyDiv w:val="1"/>
      <w:marLeft w:val="0"/>
      <w:marRight w:val="0"/>
      <w:marTop w:val="0"/>
      <w:marBottom w:val="0"/>
      <w:divBdr>
        <w:top w:val="none" w:sz="0" w:space="0" w:color="auto"/>
        <w:left w:val="none" w:sz="0" w:space="0" w:color="auto"/>
        <w:bottom w:val="none" w:sz="0" w:space="0" w:color="auto"/>
        <w:right w:val="none" w:sz="0" w:space="0" w:color="auto"/>
      </w:divBdr>
    </w:div>
    <w:div w:id="1170607167">
      <w:bodyDiv w:val="1"/>
      <w:marLeft w:val="0"/>
      <w:marRight w:val="0"/>
      <w:marTop w:val="0"/>
      <w:marBottom w:val="0"/>
      <w:divBdr>
        <w:top w:val="none" w:sz="0" w:space="0" w:color="auto"/>
        <w:left w:val="none" w:sz="0" w:space="0" w:color="auto"/>
        <w:bottom w:val="none" w:sz="0" w:space="0" w:color="auto"/>
        <w:right w:val="none" w:sz="0" w:space="0" w:color="auto"/>
      </w:divBdr>
    </w:div>
    <w:div w:id="18099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gnalisci@poczta-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2449</Words>
  <Characters>14700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TomaszewskaStankoJad</dc:creator>
  <cp:lastModifiedBy>Justyna Małolepszy</cp:lastModifiedBy>
  <cp:revision>3</cp:revision>
  <cp:lastPrinted>2021-11-25T13:33:00Z</cp:lastPrinted>
  <dcterms:created xsi:type="dcterms:W3CDTF">2021-11-25T13:34:00Z</dcterms:created>
  <dcterms:modified xsi:type="dcterms:W3CDTF">2021-11-25T13:35:00Z</dcterms:modified>
</cp:coreProperties>
</file>