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9E" w:rsidRPr="00C2373C" w:rsidRDefault="00CD28BB" w:rsidP="00A360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</w:t>
      </w:r>
      <w:r w:rsidR="008854F4">
        <w:rPr>
          <w:rFonts w:ascii="Times New Roman" w:hAnsi="Times New Roman" w:cs="Times New Roman"/>
          <w:sz w:val="24"/>
          <w:szCs w:val="24"/>
        </w:rPr>
        <w:t xml:space="preserve"> </w:t>
      </w:r>
      <w:r w:rsidR="000E13C3">
        <w:rPr>
          <w:rFonts w:ascii="Times New Roman" w:hAnsi="Times New Roman" w:cs="Times New Roman"/>
          <w:sz w:val="24"/>
          <w:szCs w:val="24"/>
        </w:rPr>
        <w:t>26.</w:t>
      </w:r>
      <w:r w:rsidR="008854F4">
        <w:rPr>
          <w:rFonts w:ascii="Times New Roman" w:hAnsi="Times New Roman" w:cs="Times New Roman"/>
          <w:sz w:val="24"/>
          <w:szCs w:val="24"/>
        </w:rPr>
        <w:t>06</w:t>
      </w:r>
      <w:r w:rsidR="006F1F6E">
        <w:rPr>
          <w:rFonts w:ascii="Times New Roman" w:hAnsi="Times New Roman" w:cs="Times New Roman"/>
          <w:sz w:val="24"/>
          <w:szCs w:val="24"/>
        </w:rPr>
        <w:t>.201</w:t>
      </w:r>
      <w:r w:rsidR="008854F4">
        <w:rPr>
          <w:rFonts w:ascii="Times New Roman" w:hAnsi="Times New Roman" w:cs="Times New Roman"/>
          <w:sz w:val="24"/>
          <w:szCs w:val="24"/>
        </w:rPr>
        <w:t xml:space="preserve">8 </w:t>
      </w:r>
      <w:r w:rsidR="00195647" w:rsidRPr="00C2373C">
        <w:rPr>
          <w:rFonts w:ascii="Times New Roman" w:hAnsi="Times New Roman" w:cs="Times New Roman"/>
          <w:sz w:val="24"/>
          <w:szCs w:val="24"/>
        </w:rPr>
        <w:t>r.</w:t>
      </w:r>
    </w:p>
    <w:p w:rsidR="00195647" w:rsidRPr="00C2373C" w:rsidRDefault="00696726" w:rsidP="00A3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0E13C3">
        <w:rPr>
          <w:rFonts w:ascii="Times New Roman" w:hAnsi="Times New Roman" w:cs="Times New Roman"/>
          <w:sz w:val="24"/>
          <w:szCs w:val="24"/>
        </w:rPr>
        <w:t>23</w:t>
      </w:r>
      <w:r w:rsidR="006F1F6E">
        <w:rPr>
          <w:rFonts w:ascii="Times New Roman" w:hAnsi="Times New Roman" w:cs="Times New Roman"/>
          <w:sz w:val="24"/>
          <w:szCs w:val="24"/>
        </w:rPr>
        <w:t>.201</w:t>
      </w:r>
      <w:r w:rsidR="008854F4">
        <w:rPr>
          <w:rFonts w:ascii="Times New Roman" w:hAnsi="Times New Roman" w:cs="Times New Roman"/>
          <w:sz w:val="24"/>
          <w:szCs w:val="24"/>
        </w:rPr>
        <w:t>8</w:t>
      </w:r>
    </w:p>
    <w:p w:rsidR="00195647" w:rsidRPr="00C2373C" w:rsidRDefault="00195647" w:rsidP="00A36029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A36029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A36029">
      <w:pPr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A36029">
      <w:pPr>
        <w:spacing w:after="0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A36029">
      <w:pPr>
        <w:spacing w:after="0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29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A36029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6F1F6E" w:rsidRPr="006F1F6E" w:rsidRDefault="006F1F6E" w:rsidP="00A3602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Dz. U. z </w:t>
      </w:r>
      <w:r w:rsidR="008854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2017 poz. 1579 ze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zm.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6F1F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6F1F6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:rsidR="00A36064" w:rsidRPr="00C2373C" w:rsidRDefault="00A36064" w:rsidP="00A36029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29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29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29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Default="00A36064" w:rsidP="00A36029">
      <w:pPr>
        <w:spacing w:after="0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  <w:r w:rsidR="008854F4">
        <w:rPr>
          <w:rFonts w:ascii="Times New Roman" w:hAnsi="Times New Roman"/>
          <w:bCs/>
          <w:sz w:val="24"/>
          <w:szCs w:val="24"/>
        </w:rPr>
        <w:t>:</w:t>
      </w:r>
    </w:p>
    <w:p w:rsidR="008854F4" w:rsidRPr="00C2373C" w:rsidRDefault="008854F4" w:rsidP="00A36029">
      <w:pPr>
        <w:spacing w:after="0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</w:p>
    <w:p w:rsidR="003A07A0" w:rsidRPr="008854F4" w:rsidRDefault="00CD28BB" w:rsidP="00885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17681520"/>
      <w:r w:rsidRPr="008854F4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8854F4" w:rsidRPr="008854F4">
        <w:rPr>
          <w:rFonts w:ascii="Times New Roman" w:hAnsi="Times New Roman" w:cs="Times New Roman"/>
          <w:b/>
          <w:i/>
          <w:sz w:val="24"/>
          <w:szCs w:val="24"/>
        </w:rPr>
        <w:t xml:space="preserve">Budowa obiektów małej architektury sportowo-rekreacyjnej o charakterze wielopokoleniowym – Otwarte Strefy Aktywności (OSA) w </w:t>
      </w:r>
      <w:r w:rsidR="008854F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854F4" w:rsidRPr="008854F4">
        <w:rPr>
          <w:rFonts w:ascii="Times New Roman" w:hAnsi="Times New Roman" w:cs="Times New Roman"/>
          <w:b/>
          <w:i/>
          <w:sz w:val="24"/>
          <w:szCs w:val="24"/>
        </w:rPr>
        <w:t xml:space="preserve">owiecie </w:t>
      </w:r>
      <w:r w:rsidR="008854F4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8854F4" w:rsidRPr="008854F4">
        <w:rPr>
          <w:rFonts w:ascii="Times New Roman" w:hAnsi="Times New Roman" w:cs="Times New Roman"/>
          <w:b/>
          <w:i/>
          <w:sz w:val="24"/>
          <w:szCs w:val="24"/>
        </w:rPr>
        <w:t>widwińskim.</w:t>
      </w:r>
      <w:r w:rsidRPr="008854F4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bookmarkEnd w:id="0"/>
    <w:p w:rsidR="00CD28BB" w:rsidRDefault="00CD28BB" w:rsidP="00A36029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28BB" w:rsidRDefault="00CD28BB" w:rsidP="00A36029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28BB" w:rsidRDefault="00CD28BB" w:rsidP="00A36029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29AB" w:rsidRDefault="00F029AB" w:rsidP="00A36029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296" w:rsidRPr="00C2373C" w:rsidRDefault="00205296" w:rsidP="00A36029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</w:p>
    <w:p w:rsidR="006F4351" w:rsidRDefault="006F4351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A36029" w:rsidRPr="00C2373C" w:rsidRDefault="00A36029" w:rsidP="00A36029">
      <w:pPr>
        <w:rPr>
          <w:rFonts w:ascii="Times New Roman" w:hAnsi="Times New Roman"/>
          <w:b/>
          <w:i/>
          <w:sz w:val="24"/>
          <w:szCs w:val="24"/>
        </w:rPr>
      </w:pPr>
    </w:p>
    <w:p w:rsidR="006F1F6E" w:rsidRPr="00C2373C" w:rsidRDefault="00D356E9" w:rsidP="001F050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E86DA6">
        <w:rPr>
          <w:rFonts w:ascii="Times New Roman" w:hAnsi="Times New Roman"/>
          <w:b/>
          <w:i/>
          <w:sz w:val="24"/>
          <w:szCs w:val="24"/>
        </w:rPr>
        <w:t>,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54F4">
        <w:rPr>
          <w:rFonts w:ascii="Times New Roman" w:hAnsi="Times New Roman"/>
          <w:b/>
          <w:i/>
          <w:sz w:val="24"/>
          <w:szCs w:val="24"/>
        </w:rPr>
        <w:t>czerwiec 2018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A07A0" w:rsidRPr="00FB4FB8" w:rsidRDefault="003A07A0" w:rsidP="00A360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880B95" w:rsidRDefault="00A23E87" w:rsidP="003D634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B9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D28BB" w:rsidRPr="00880B95">
        <w:rPr>
          <w:rFonts w:ascii="Times New Roman" w:hAnsi="Times New Roman" w:cs="Times New Roman"/>
          <w:bCs/>
          <w:sz w:val="24"/>
          <w:szCs w:val="24"/>
        </w:rPr>
        <w:t xml:space="preserve">dostawa i montaż </w:t>
      </w:r>
      <w:r w:rsidR="00880B95" w:rsidRPr="00880B95">
        <w:rPr>
          <w:rFonts w:ascii="Times New Roman" w:hAnsi="Times New Roman" w:cs="Times New Roman"/>
          <w:bCs/>
          <w:sz w:val="24"/>
          <w:szCs w:val="24"/>
        </w:rPr>
        <w:t>obiektów</w:t>
      </w:r>
      <w:r w:rsidR="008854F4" w:rsidRPr="00880B95">
        <w:rPr>
          <w:rFonts w:ascii="Times New Roman" w:hAnsi="Times New Roman" w:cs="Times New Roman"/>
          <w:bCs/>
          <w:sz w:val="24"/>
          <w:szCs w:val="24"/>
        </w:rPr>
        <w:t xml:space="preserve"> małej architektury - </w:t>
      </w:r>
      <w:r w:rsidR="00CD28BB" w:rsidRPr="00880B95">
        <w:rPr>
          <w:rFonts w:ascii="Times New Roman" w:hAnsi="Times New Roman" w:cs="Times New Roman"/>
          <w:bCs/>
          <w:sz w:val="24"/>
          <w:szCs w:val="24"/>
        </w:rPr>
        <w:t xml:space="preserve">zestawu urządzeń siłowni zewnętrznej </w:t>
      </w:r>
      <w:r w:rsidR="008854F4" w:rsidRPr="00880B9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880B95" w:rsidRPr="00880B95">
        <w:rPr>
          <w:rFonts w:ascii="Times New Roman" w:hAnsi="Times New Roman" w:cs="Times New Roman"/>
          <w:bCs/>
          <w:sz w:val="24"/>
          <w:szCs w:val="24"/>
        </w:rPr>
        <w:t>elementów tworzących strefę relaksu przy</w:t>
      </w:r>
      <w:r w:rsidR="00880B95">
        <w:rPr>
          <w:rFonts w:ascii="Times New Roman" w:hAnsi="Times New Roman" w:cs="Times New Roman"/>
          <w:bCs/>
          <w:sz w:val="24"/>
          <w:szCs w:val="24"/>
        </w:rPr>
        <w:t>:</w:t>
      </w:r>
    </w:p>
    <w:p w:rsidR="00CD28BB" w:rsidRDefault="00880B95" w:rsidP="003D634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B95">
        <w:rPr>
          <w:rFonts w:ascii="Times New Roman" w:hAnsi="Times New Roman" w:cs="Times New Roman"/>
          <w:bCs/>
          <w:sz w:val="24"/>
          <w:szCs w:val="24"/>
        </w:rPr>
        <w:t>Zespole Szkół im. Stanisława Staszica w Połczynie – Zdroju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275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B95" w:rsidRDefault="00A2754A" w:rsidP="003D634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Domu Pomocy Społecznej w Modrzewcu.</w:t>
      </w:r>
    </w:p>
    <w:p w:rsidR="00880B95" w:rsidRPr="00880B95" w:rsidRDefault="00880B95" w:rsidP="00880B9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54A" w:rsidRDefault="00CD28BB" w:rsidP="00A360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B">
        <w:rPr>
          <w:rFonts w:ascii="Times New Roman" w:hAnsi="Times New Roman" w:cs="Times New Roman"/>
          <w:bCs/>
          <w:sz w:val="24"/>
          <w:szCs w:val="24"/>
        </w:rPr>
        <w:t>Zadanie obejmuje zakup, dostawę i montaż zestawu atestowanych urządzeń siłowni zewnętrznej</w:t>
      </w:r>
      <w:r w:rsidR="00A2754A">
        <w:rPr>
          <w:rFonts w:ascii="Times New Roman" w:hAnsi="Times New Roman" w:cs="Times New Roman"/>
          <w:bCs/>
          <w:sz w:val="24"/>
          <w:szCs w:val="24"/>
        </w:rPr>
        <w:t xml:space="preserve"> oraz elementów </w:t>
      </w:r>
      <w:r w:rsidR="00ED36AE">
        <w:rPr>
          <w:rFonts w:ascii="Times New Roman" w:hAnsi="Times New Roman" w:cs="Times New Roman"/>
          <w:bCs/>
          <w:sz w:val="24"/>
          <w:szCs w:val="24"/>
        </w:rPr>
        <w:t>tworzących strefę relaksu.</w:t>
      </w:r>
    </w:p>
    <w:p w:rsidR="00A2754A" w:rsidRDefault="00A2754A" w:rsidP="00A360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8BB" w:rsidRPr="00B631E4" w:rsidRDefault="00A2754A" w:rsidP="00A360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1E4">
        <w:rPr>
          <w:rFonts w:ascii="Times New Roman" w:hAnsi="Times New Roman" w:cs="Times New Roman"/>
          <w:b/>
          <w:bCs/>
          <w:sz w:val="24"/>
          <w:szCs w:val="24"/>
        </w:rPr>
        <w:t>Otwarta Strefa Aktywności</w:t>
      </w:r>
      <w:r w:rsidR="00CD28BB"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przy Zespole Szkół im. Stanisława Staszica </w:t>
      </w:r>
      <w:r w:rsidR="00CD28BB"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zlokalizowana 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CD28BB"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na działce ew. nr 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184/2, </w:t>
      </w:r>
      <w:proofErr w:type="spellStart"/>
      <w:r w:rsidRPr="00B631E4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Pr="00B631E4">
        <w:rPr>
          <w:rFonts w:ascii="Times New Roman" w:hAnsi="Times New Roman" w:cs="Times New Roman"/>
          <w:b/>
          <w:bCs/>
          <w:sz w:val="24"/>
          <w:szCs w:val="24"/>
        </w:rPr>
        <w:t>. 002</w:t>
      </w:r>
      <w:r w:rsidR="00CD28BB"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>w Połczynie - Zdroju</w:t>
      </w:r>
      <w:r w:rsidR="00CD28BB" w:rsidRPr="00B631E4">
        <w:rPr>
          <w:rFonts w:ascii="Times New Roman" w:hAnsi="Times New Roman" w:cs="Times New Roman"/>
          <w:b/>
          <w:bCs/>
          <w:sz w:val="24"/>
          <w:szCs w:val="24"/>
        </w:rPr>
        <w:t>. W skład zestawu urządzeń wychodzą:</w:t>
      </w:r>
    </w:p>
    <w:p w:rsidR="00CD28BB" w:rsidRPr="00CD28BB" w:rsidRDefault="00CD28BB" w:rsidP="00A360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8BB" w:rsidRPr="00A36029" w:rsidRDefault="00A2754A" w:rsidP="003D634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 siłowni zewnętrznej:</w:t>
      </w:r>
    </w:p>
    <w:p w:rsidR="00CD28BB" w:rsidRDefault="00CD28BB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orbitrek</w:t>
      </w:r>
      <w:proofErr w:type="spellEnd"/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D2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urządzenie aerobowe do aktywacji 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>oraz</w:t>
      </w:r>
      <w:r w:rsidR="00ED2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wzmacniania stawów (biodrowego i barkowego)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>, rozciągania mięśni rąk i nóg oraz do poprawy koordynacji ruchowej;</w:t>
      </w:r>
    </w:p>
    <w:p w:rsidR="00ED227F" w:rsidRDefault="00ED227F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wioślarz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urządzenie do budowy i wzmacniania mięśni nóg, ramion </w:t>
      </w:r>
      <w:r w:rsid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>i górnej partii pleców;</w:t>
      </w:r>
    </w:p>
    <w:p w:rsidR="00A2754A" w:rsidRDefault="00A2754A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prasa nożna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budowy i wzmacniania mięśni nóg;</w:t>
      </w:r>
    </w:p>
    <w:p w:rsidR="00576882" w:rsidRPr="00CD28BB" w:rsidRDefault="00576882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steper</w:t>
      </w:r>
      <w:proofErr w:type="spellEnd"/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</w:t>
      </w:r>
      <w:r w:rsidR="008B2E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5768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urządzenie do poprawy koordynacji ruchowej oraz rozciągania, aktywuje stawy biodrowe, wzmacnia mięśnie nóg;</w:t>
      </w:r>
    </w:p>
    <w:p w:rsidR="00A2754A" w:rsidRPr="00CD28BB" w:rsidRDefault="00ED227F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twister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76882"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poprawy koordynacji ruchowej oraz rozciągania, aktywuje stawy biodrowe, wzmacnia mięśnie brzucha;</w:t>
      </w:r>
    </w:p>
    <w:p w:rsidR="00576882" w:rsidRPr="001F0501" w:rsidRDefault="00576882" w:rsidP="003D634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wyciąg górny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="00CD28BB"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budowy i wzmacniania mięśni barków, ramion i górnych partii pleców.</w:t>
      </w:r>
    </w:p>
    <w:p w:rsidR="00576882" w:rsidRDefault="00576882" w:rsidP="005768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8BB" w:rsidRDefault="00576882" w:rsidP="003D634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Elementy małej architektury tworzące strefę relaksu:</w:t>
      </w:r>
    </w:p>
    <w:p w:rsidR="00576882" w:rsidRPr="00410A79" w:rsidRDefault="003D6340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stół do gry w szachy </w:t>
      </w:r>
      <w:r w:rsidR="00B631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</w:t>
      </w: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chińczyka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– </w:t>
      </w:r>
      <w:r w:rsidR="00410A79" w:rsidRPr="00410A79">
        <w:rPr>
          <w:rFonts w:ascii="Times New Roman" w:eastAsia="Calibri" w:hAnsi="Times New Roman" w:cs="Times New Roman"/>
          <w:sz w:val="24"/>
          <w:szCs w:val="24"/>
          <w:lang w:eastAsia="en-US"/>
        </w:rPr>
        <w:t>duży betonowy stół z dwiema ławkami, wyposażony w plansze umożliwiające granie w szachy i chińczyka, nadaje się również do gry w warcaby oraz pełni funkcję tradycyjnego stołu;</w:t>
      </w:r>
    </w:p>
    <w:p w:rsidR="003D6340" w:rsidRDefault="003D6340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stół do gry w ping pong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– </w:t>
      </w:r>
      <w:r w:rsidR="00410A79" w:rsidRPr="00920F67">
        <w:rPr>
          <w:rFonts w:ascii="Times New Roman" w:eastAsia="Calibri" w:hAnsi="Times New Roman" w:cs="Times New Roman"/>
          <w:sz w:val="24"/>
          <w:szCs w:val="24"/>
          <w:lang w:eastAsia="en-US"/>
        </w:rPr>
        <w:t>betonowy stół umożliwiający rozgrywanie meczy w ping- pong (tenisa stołowego)</w:t>
      </w:r>
      <w:r w:rsidR="00920F67" w:rsidRPr="00920F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dwóch lub więcej graczy;</w:t>
      </w:r>
    </w:p>
    <w:p w:rsidR="003D6340" w:rsidRDefault="003D6340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ławka z oparciem-</w:t>
      </w:r>
      <w:r w:rsidR="00B631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4 szt. </w:t>
      </w:r>
      <w:r w:rsidR="008B2E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–</w:t>
      </w:r>
      <w:r w:rsidR="00920F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wykonana ze stali z siedziskiem i oparciem drewnianym; </w:t>
      </w:r>
    </w:p>
    <w:p w:rsidR="003D6340" w:rsidRDefault="003D6340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śmietnik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="008B2E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–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>wykonany z drewna na stelażu metalowym;</w:t>
      </w:r>
    </w:p>
    <w:p w:rsidR="003D6340" w:rsidRDefault="00B631E4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tablica informacyjna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="008B2E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–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>tablica oraz jej konstrukcja wykonane z metalu;</w:t>
      </w:r>
    </w:p>
    <w:p w:rsidR="00B631E4" w:rsidRDefault="00B631E4" w:rsidP="003D6340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nasadzenia zieleni całorocznie zielonej- 2 </w:t>
      </w:r>
      <w:r w:rsidR="005E50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szt. </w:t>
      </w:r>
      <w:r w:rsidR="0028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="002857AD" w:rsidRPr="00285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jednej sztuce: cisu pospolitego</w:t>
      </w:r>
      <w:r w:rsidR="00030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7AD" w:rsidRPr="00285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wysokości min. 1,0 m oraz trzmieliny pospolitej.</w:t>
      </w:r>
    </w:p>
    <w:p w:rsidR="008215BB" w:rsidRDefault="008215BB" w:rsidP="000907F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15BB" w:rsidRPr="000907FC" w:rsidRDefault="008215BB" w:rsidP="000907F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E4" w:rsidRDefault="00B631E4" w:rsidP="00B631E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E4" w:rsidRDefault="00B631E4" w:rsidP="00B631E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E4" w:rsidRPr="00B631E4" w:rsidRDefault="00B631E4" w:rsidP="00B631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Otwarta Strefa Aktywności przy Domu Pomocy Społecznej w Modrzewcu zlokalizowana na działce ew. nr </w:t>
      </w:r>
      <w:r w:rsidR="008B2E54">
        <w:rPr>
          <w:rFonts w:ascii="Times New Roman" w:hAnsi="Times New Roman" w:cs="Times New Roman"/>
          <w:b/>
          <w:bCs/>
          <w:sz w:val="24"/>
          <w:szCs w:val="24"/>
        </w:rPr>
        <w:t>47/14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, obręb </w:t>
      </w:r>
      <w:r w:rsidR="008B2E54">
        <w:rPr>
          <w:rFonts w:ascii="Times New Roman" w:hAnsi="Times New Roman" w:cs="Times New Roman"/>
          <w:b/>
          <w:bCs/>
          <w:sz w:val="24"/>
          <w:szCs w:val="24"/>
        </w:rPr>
        <w:t>Modrzewiec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 xml:space="preserve">, gm. </w:t>
      </w:r>
      <w:r w:rsidR="008B2E54">
        <w:rPr>
          <w:rFonts w:ascii="Times New Roman" w:hAnsi="Times New Roman" w:cs="Times New Roman"/>
          <w:b/>
          <w:bCs/>
          <w:sz w:val="24"/>
          <w:szCs w:val="24"/>
        </w:rPr>
        <w:t>Rąbino</w:t>
      </w:r>
      <w:r w:rsidRPr="00B631E4">
        <w:rPr>
          <w:rFonts w:ascii="Times New Roman" w:hAnsi="Times New Roman" w:cs="Times New Roman"/>
          <w:b/>
          <w:bCs/>
          <w:sz w:val="24"/>
          <w:szCs w:val="24"/>
        </w:rPr>
        <w:t>. W skład zestawu urządzeń wychodzą:</w:t>
      </w:r>
    </w:p>
    <w:p w:rsidR="00B631E4" w:rsidRPr="00CD28BB" w:rsidRDefault="00B631E4" w:rsidP="00B631E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E4" w:rsidRPr="00A36029" w:rsidRDefault="00B631E4" w:rsidP="00B631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 siłowni zewnętrznej:</w:t>
      </w:r>
    </w:p>
    <w:p w:rsidR="00B631E4" w:rsidRDefault="00B631E4" w:rsidP="00B631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orbitrek</w:t>
      </w:r>
      <w:proofErr w:type="spellEnd"/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urządzenie aerobowe do aktywacji oraz wzmacniania stawów (biodrowego i barkowego), rozciągania mięśni rąk i nóg oraz do poprawy koordynacji ruchowej;</w:t>
      </w:r>
    </w:p>
    <w:p w:rsidR="00B631E4" w:rsidRDefault="00B631E4" w:rsidP="00B631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wioślarz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urządzenie do budowy i wzmacniania mięśni nóg, ramion </w:t>
      </w:r>
      <w:r w:rsid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 górnej partii pleców;</w:t>
      </w:r>
    </w:p>
    <w:p w:rsidR="00B631E4" w:rsidRDefault="00B631E4" w:rsidP="00B631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prasa nożna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budowy i wzmacniania mięśni nóg;</w:t>
      </w:r>
    </w:p>
    <w:p w:rsidR="00B631E4" w:rsidRPr="00CD28BB" w:rsidRDefault="00B631E4" w:rsidP="00B631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steper</w:t>
      </w:r>
      <w:proofErr w:type="spellEnd"/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</w:t>
      </w:r>
      <w:r w:rsidRPr="005768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urządzenie do poprawy koordynacji ruchowej oraz rozciągania, aktywuje stawy biodrowe, wzmacnia mięśnie nóg;</w:t>
      </w:r>
    </w:p>
    <w:p w:rsidR="00B631E4" w:rsidRPr="00CD28BB" w:rsidRDefault="00B631E4" w:rsidP="00B631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twister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poprawy koordynacji ruchowej oraz rozciągania, aktywuje stawy biodrowe, wzmacnia mięśnie brzucha;</w:t>
      </w:r>
    </w:p>
    <w:p w:rsidR="001F0501" w:rsidRPr="008215BB" w:rsidRDefault="00B631E4" w:rsidP="001F05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wyciąg górny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Pr="00A36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urządzenie do budowy i wzmacniania mięśni barków, ramion i górnych partii pleców.</w:t>
      </w:r>
    </w:p>
    <w:p w:rsidR="00B631E4" w:rsidRDefault="00B631E4" w:rsidP="00B631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1E4" w:rsidRDefault="00B631E4" w:rsidP="00B631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Elementy małej architektury tworzące strefę relaksu:</w:t>
      </w:r>
    </w:p>
    <w:p w:rsidR="000E13C3" w:rsidRPr="00410A79" w:rsidRDefault="000E13C3" w:rsidP="000E13C3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stół do gry w szachy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</w:t>
      </w: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chińczyka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– </w:t>
      </w:r>
      <w:r w:rsidRPr="00410A79">
        <w:rPr>
          <w:rFonts w:ascii="Times New Roman" w:eastAsia="Calibri" w:hAnsi="Times New Roman" w:cs="Times New Roman"/>
          <w:sz w:val="24"/>
          <w:szCs w:val="24"/>
          <w:lang w:eastAsia="en-US"/>
        </w:rPr>
        <w:t>duży betonowy stół z dwiema ławkami, wyposażony w plansze umożliwiające granie w szachy i chińczyka, nadaje się również do gry w warcaby oraz pełni funkcję tradycyjnego stołu;</w:t>
      </w:r>
    </w:p>
    <w:p w:rsidR="000E13C3" w:rsidRDefault="000E13C3" w:rsidP="000E13C3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D63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stół do gry w ping pong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- 1 szt. – </w:t>
      </w:r>
      <w:r w:rsidRPr="00920F67">
        <w:rPr>
          <w:rFonts w:ascii="Times New Roman" w:eastAsia="Calibri" w:hAnsi="Times New Roman" w:cs="Times New Roman"/>
          <w:sz w:val="24"/>
          <w:szCs w:val="24"/>
          <w:lang w:eastAsia="en-US"/>
        </w:rPr>
        <w:t>betonowy stół umożliwiający rozgrywanie meczy w ping- pong (tenisa stołowego) dla dwóch lub więcej graczy;</w:t>
      </w:r>
    </w:p>
    <w:p w:rsidR="00B631E4" w:rsidRPr="008B2E54" w:rsidRDefault="00B631E4" w:rsidP="008B2E54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ławka z oparciem- 4 szt. -</w:t>
      </w:r>
      <w:r w:rsidR="008B2E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wykonana ze stali z siedziskiem i oparciem drewnianym; </w:t>
      </w:r>
    </w:p>
    <w:p w:rsidR="00B631E4" w:rsidRPr="00410A79" w:rsidRDefault="00B631E4" w:rsidP="00410A79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śmietnik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="008B2E54" w:rsidRPr="008B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>wykonany z drewna na stelażu metalowym;</w:t>
      </w:r>
    </w:p>
    <w:p w:rsidR="00B631E4" w:rsidRDefault="00B631E4" w:rsidP="00B631E4">
      <w:pPr>
        <w:pStyle w:val="Akapitzlist"/>
        <w:numPr>
          <w:ilvl w:val="0"/>
          <w:numId w:val="1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tablica informacyjna</w:t>
      </w:r>
      <w:r w:rsidR="00410A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- 1 szt. -</w:t>
      </w:r>
      <w:r w:rsidR="008B2E54" w:rsidRPr="008B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2E54">
        <w:rPr>
          <w:rFonts w:ascii="Times New Roman" w:eastAsia="Calibri" w:hAnsi="Times New Roman" w:cs="Times New Roman"/>
          <w:sz w:val="24"/>
          <w:szCs w:val="24"/>
          <w:lang w:eastAsia="en-US"/>
        </w:rPr>
        <w:t>tablica oraz jej konstrukcja wykonane z metalu;</w:t>
      </w:r>
    </w:p>
    <w:p w:rsidR="002857AD" w:rsidRPr="002857AD" w:rsidRDefault="00B631E4" w:rsidP="002857AD">
      <w:pPr>
        <w:pStyle w:val="Akapitzlist"/>
        <w:numPr>
          <w:ilvl w:val="0"/>
          <w:numId w:val="13"/>
        </w:numPr>
        <w:spacing w:after="0"/>
        <w:ind w:left="1418"/>
        <w:rPr>
          <w:rFonts w:eastAsia="Calibri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nasadzenia zielen</w:t>
      </w:r>
      <w:r w:rsidR="0028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 całorocznie zielonej- 2 szt. -</w:t>
      </w:r>
      <w:r w:rsidR="002857AD" w:rsidRPr="002857AD">
        <w:rPr>
          <w:rFonts w:ascii="Times New Roman" w:hAnsi="Times New Roman" w:cs="Times New Roman"/>
          <w:sz w:val="24"/>
          <w:szCs w:val="24"/>
        </w:rPr>
        <w:t xml:space="preserve"> </w:t>
      </w:r>
      <w:r w:rsidR="002857AD" w:rsidRPr="002857AD">
        <w:rPr>
          <w:rFonts w:ascii="Times New Roman" w:eastAsia="Calibri" w:hAnsi="Times New Roman" w:cs="Times New Roman"/>
          <w:sz w:val="24"/>
          <w:szCs w:val="24"/>
          <w:lang w:eastAsia="en-US"/>
        </w:rPr>
        <w:t>jednej sztuce: cisu pospolitego o wysokości min. 1,0 m oraz trzmieliny pospolitej.</w:t>
      </w:r>
    </w:p>
    <w:p w:rsidR="00B631E4" w:rsidRPr="003D6340" w:rsidRDefault="002857AD" w:rsidP="002857AD">
      <w:pPr>
        <w:pStyle w:val="Akapitzlist"/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B631E4" w:rsidRPr="00B631E4" w:rsidRDefault="00B631E4" w:rsidP="00B631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A36029" w:rsidRDefault="00A36029" w:rsidP="0025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1240">
        <w:rPr>
          <w:rFonts w:ascii="Times New Roman" w:eastAsia="Times New Roman" w:hAnsi="Times New Roman" w:cs="Times New Roman"/>
          <w:b/>
          <w:sz w:val="24"/>
          <w:szCs w:val="24"/>
        </w:rPr>
        <w:t>Zakres prac przewidzianych do wykonania: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br/>
        <w:t>- wyznaczenie i wyrównanie terenu pod urządzenia,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br/>
        <w:t xml:space="preserve">- wykonanie niezbędnego fundamentu </w:t>
      </w:r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>urządze</w:t>
      </w:r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 xml:space="preserve"> sprawnościow</w:t>
      </w:r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6AE">
        <w:rPr>
          <w:rFonts w:ascii="Times New Roman" w:eastAsia="Times New Roman" w:hAnsi="Times New Roman" w:cs="Times New Roman"/>
          <w:sz w:val="24"/>
          <w:szCs w:val="24"/>
        </w:rPr>
        <w:t xml:space="preserve"> i elementy strefy relaksu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br/>
        <w:t xml:space="preserve">- dostawa i montaż </w:t>
      </w:r>
      <w:r w:rsidR="00ED36AE" w:rsidRPr="00251240">
        <w:rPr>
          <w:rFonts w:ascii="Times New Roman" w:eastAsia="Times New Roman" w:hAnsi="Times New Roman" w:cs="Times New Roman"/>
          <w:sz w:val="24"/>
          <w:szCs w:val="24"/>
        </w:rPr>
        <w:t>do fundament</w:t>
      </w:r>
      <w:r w:rsidR="00ED36AE">
        <w:rPr>
          <w:rFonts w:ascii="Times New Roman" w:eastAsia="Times New Roman" w:hAnsi="Times New Roman" w:cs="Times New Roman"/>
          <w:sz w:val="24"/>
          <w:szCs w:val="24"/>
        </w:rPr>
        <w:t>u</w:t>
      </w:r>
      <w:r w:rsidR="00ED36AE" w:rsidRPr="0025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 xml:space="preserve">zestawu </w:t>
      </w:r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 xml:space="preserve">urządzeń 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>siłowni terenowej</w:t>
      </w:r>
      <w:r w:rsidR="00ED36AE">
        <w:rPr>
          <w:rFonts w:ascii="Times New Roman" w:eastAsia="Times New Roman" w:hAnsi="Times New Roman" w:cs="Times New Roman"/>
          <w:sz w:val="24"/>
          <w:szCs w:val="24"/>
        </w:rPr>
        <w:t xml:space="preserve"> i elementów strefy relaksu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24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proofErr w:type="spellStart"/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>nasadzeń</w:t>
      </w:r>
      <w:proofErr w:type="spellEnd"/>
      <w:r w:rsidR="00251240" w:rsidRPr="002512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1240" w:rsidRPr="00251240" w:rsidRDefault="00251240" w:rsidP="0025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uporządkowanie terenu.</w:t>
      </w:r>
    </w:p>
    <w:p w:rsidR="00251240" w:rsidRDefault="00251240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13C3" w:rsidRDefault="000E13C3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13C3" w:rsidRDefault="000E13C3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13C3" w:rsidRDefault="000E13C3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5BB" w:rsidRPr="000907FC" w:rsidRDefault="008215BB" w:rsidP="008215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7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Informacje techniczne:</w:t>
      </w:r>
    </w:p>
    <w:p w:rsidR="008215BB" w:rsidRPr="000E13C3" w:rsidRDefault="008215BB" w:rsidP="000E13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Urządzenia o konstrukcji z okrągłych rur stalowych, siedziska i stopnice z blachy stalowej. Nakrętki kołpakowe ocynkowane zabezpieczone przed odkręceniem, łożyska zamknięte bezobsługowe. Wszystkie elementy metalowe poddane obróbce strumieniowo- ściernej, a następnie malowane proszkowo podkładem cynkowym oraz farbą proszkową poliestrową odporną na warunki atmosferyczne i promieniowanie UV. Urządzenia przykręcane do kotew metalowych zamontowanych na stałe </w:t>
      </w:r>
      <w:r w:rsid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30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E13C3">
        <w:rPr>
          <w:rFonts w:ascii="Times New Roman" w:eastAsia="Calibri" w:hAnsi="Times New Roman" w:cs="Times New Roman"/>
          <w:sz w:val="24"/>
          <w:szCs w:val="24"/>
          <w:lang w:eastAsia="en-US"/>
        </w:rPr>
        <w:t>w fundamentach. Fundamenty z betonu</w:t>
      </w:r>
      <w:r w:rsidR="000E13C3" w:rsidRPr="000E1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3C3">
        <w:rPr>
          <w:rFonts w:ascii="Times New Roman" w:eastAsia="Calibri" w:hAnsi="Times New Roman" w:cs="Times New Roman"/>
          <w:sz w:val="24"/>
          <w:szCs w:val="24"/>
          <w:lang w:eastAsia="en-US"/>
        </w:rPr>
        <w:t>mrozoodpornego i wodoodpornego klasy B20/25.</w:t>
      </w:r>
    </w:p>
    <w:p w:rsidR="008215BB" w:rsidRDefault="008215BB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5BB" w:rsidRPr="000E13C3" w:rsidRDefault="008215BB" w:rsidP="000E13C3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C3">
        <w:rPr>
          <w:rFonts w:ascii="Times New Roman" w:hAnsi="Times New Roman" w:cs="Times New Roman"/>
          <w:bCs/>
          <w:sz w:val="24"/>
          <w:szCs w:val="24"/>
        </w:rPr>
        <w:t xml:space="preserve">Stół do gry wykonany z wibrowanego betonu, beton zbrojony drutem stalowym </w:t>
      </w:r>
      <w:r w:rsidR="000E13C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E13C3">
        <w:rPr>
          <w:rFonts w:ascii="Times New Roman" w:hAnsi="Times New Roman" w:cs="Times New Roman"/>
          <w:bCs/>
          <w:sz w:val="24"/>
          <w:szCs w:val="24"/>
        </w:rPr>
        <w:t xml:space="preserve">o średnicy 8mm. Beton wytwarzany jest na bazie twardych kruszyw naturalnych. Blat o grubości 8cm w całości szlifowany i wygładzony. Blat stołu do gier zabezpieczony przed niekorzystnym wpływem warunków atmosferycznych poprzez lakierowanie specjalnymi środkami konserwującymi przeznaczonymi do betonu. Obrzeża blatu wykończone profilem aluminiowym o zaokrąglonych krawędziach. Siatka wykonana ze stali o grubości 5mm, zamontowana na stałe do blatu stołu. Elementy stalowe zabezpieczone przed korozją poprzez ocynkowanie. Blat oparty na konstrukcji stalowo-betonowej. Bardzo wysoka odporność na uszkodzenia mechaniczne i warunki atmosferyczne. Plansze do gier wykonane z płyty granitowej wtopionej w blat stołu. Siedziska wykonane z drewna liściastego, impregnowanego oraz malowanego </w:t>
      </w:r>
      <w:proofErr w:type="spellStart"/>
      <w:r w:rsidRPr="000E13C3">
        <w:rPr>
          <w:rFonts w:ascii="Times New Roman" w:hAnsi="Times New Roman" w:cs="Times New Roman"/>
          <w:bCs/>
          <w:sz w:val="24"/>
          <w:szCs w:val="24"/>
        </w:rPr>
        <w:t>lakierobejcą</w:t>
      </w:r>
      <w:proofErr w:type="spellEnd"/>
      <w:r w:rsidRPr="000E13C3">
        <w:rPr>
          <w:rFonts w:ascii="Times New Roman" w:hAnsi="Times New Roman" w:cs="Times New Roman"/>
          <w:bCs/>
          <w:sz w:val="24"/>
          <w:szCs w:val="24"/>
        </w:rPr>
        <w:t>. Siedziska oparte na konstrukcji stalowo-betonowej.</w:t>
      </w:r>
    </w:p>
    <w:p w:rsidR="008215BB" w:rsidRDefault="008215BB" w:rsidP="008215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5BB" w:rsidRPr="000E13C3" w:rsidRDefault="008215BB" w:rsidP="000E13C3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C3">
        <w:rPr>
          <w:rFonts w:ascii="Times New Roman" w:hAnsi="Times New Roman" w:cs="Times New Roman"/>
          <w:bCs/>
          <w:sz w:val="24"/>
          <w:szCs w:val="24"/>
        </w:rPr>
        <w:t xml:space="preserve">Konstrukcja ławki wykonana ze stali ocynkowanej i malowanej proszkowo. Siedzisko </w:t>
      </w:r>
      <w:r w:rsidR="000E13C3" w:rsidRPr="000E13C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0E13C3">
        <w:rPr>
          <w:rFonts w:ascii="Times New Roman" w:hAnsi="Times New Roman" w:cs="Times New Roman"/>
          <w:bCs/>
          <w:sz w:val="24"/>
          <w:szCs w:val="24"/>
        </w:rPr>
        <w:t>i oparcie wykonane z desek o grubości 3cm. Drewno malowane specjalnymi środkami dekoracyjno-impregnacyjnymi na bazie oleju tungowego, minimalizującymi powstawanie pęknięć. Ławka z oparciem posadowiona w gruncie w fundamencie betonowym na stalowych kotwach ocynkowanych ogniowo lub jako urządzenie wolnostojące. W</w:t>
      </w:r>
      <w:r w:rsidR="002857AD" w:rsidRPr="000E13C3">
        <w:rPr>
          <w:rFonts w:ascii="Times New Roman" w:hAnsi="Times New Roman" w:cs="Times New Roman"/>
          <w:bCs/>
          <w:sz w:val="24"/>
          <w:szCs w:val="24"/>
        </w:rPr>
        <w:t xml:space="preserve">szystkie śruby umieszczone </w:t>
      </w:r>
      <w:r w:rsidRPr="000E13C3">
        <w:rPr>
          <w:rFonts w:ascii="Times New Roman" w:hAnsi="Times New Roman" w:cs="Times New Roman"/>
          <w:bCs/>
          <w:sz w:val="24"/>
          <w:szCs w:val="24"/>
        </w:rPr>
        <w:t xml:space="preserve">w specjalnych osłonach wykonanych </w:t>
      </w:r>
      <w:r w:rsidR="000E13C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0E13C3">
        <w:rPr>
          <w:rFonts w:ascii="Times New Roman" w:hAnsi="Times New Roman" w:cs="Times New Roman"/>
          <w:bCs/>
          <w:sz w:val="24"/>
          <w:szCs w:val="24"/>
        </w:rPr>
        <w:t>z tworzywa sztucznego.</w:t>
      </w:r>
    </w:p>
    <w:p w:rsidR="008215BB" w:rsidRPr="008215BB" w:rsidRDefault="008215BB" w:rsidP="008215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5BB" w:rsidRPr="000E13C3" w:rsidRDefault="008215BB" w:rsidP="000E13C3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C3">
        <w:rPr>
          <w:rFonts w:ascii="Times New Roman" w:hAnsi="Times New Roman" w:cs="Times New Roman"/>
          <w:bCs/>
          <w:sz w:val="24"/>
          <w:szCs w:val="24"/>
        </w:rPr>
        <w:t xml:space="preserve">Konstrukcja tablicy informacyjnej wykonana z profili stalowych ocynkowanych oraz malowanych proszkowo. Tablica wykonana z blachy ocynkowanej  o załamanych krawędziach i zaokrąglonych narożnikach. Konstrukcja nośna posadowiona w gruncie </w:t>
      </w:r>
      <w:r w:rsidR="000E13C3" w:rsidRPr="000E13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0E13C3">
        <w:rPr>
          <w:rFonts w:ascii="Times New Roman" w:hAnsi="Times New Roman" w:cs="Times New Roman"/>
          <w:bCs/>
          <w:sz w:val="24"/>
          <w:szCs w:val="24"/>
        </w:rPr>
        <w:t>w fundamencie betonowym. Wszystkie śruby umieszczone w specjalnych osłonach wykonanych z tworzywa sztucznego.</w:t>
      </w:r>
    </w:p>
    <w:p w:rsidR="008215BB" w:rsidRPr="008215BB" w:rsidRDefault="008215BB" w:rsidP="008215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5BB" w:rsidRPr="000E13C3" w:rsidRDefault="005D4129" w:rsidP="000E13C3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C3">
        <w:rPr>
          <w:rFonts w:ascii="Times New Roman" w:hAnsi="Times New Roman" w:cs="Times New Roman"/>
          <w:bCs/>
          <w:sz w:val="24"/>
          <w:szCs w:val="24"/>
        </w:rPr>
        <w:t>K</w:t>
      </w:r>
      <w:r w:rsidR="008215BB" w:rsidRPr="000E13C3">
        <w:rPr>
          <w:rFonts w:ascii="Times New Roman" w:hAnsi="Times New Roman" w:cs="Times New Roman"/>
          <w:bCs/>
          <w:sz w:val="24"/>
          <w:szCs w:val="24"/>
        </w:rPr>
        <w:t>onstrukcja kosza na śmieci wykonana z drewna (deski o grubości 2cm) impregnowanego</w:t>
      </w:r>
      <w:r w:rsidRPr="000E13C3">
        <w:rPr>
          <w:rFonts w:ascii="Times New Roman" w:hAnsi="Times New Roman" w:cs="Times New Roman"/>
          <w:bCs/>
          <w:sz w:val="24"/>
          <w:szCs w:val="24"/>
        </w:rPr>
        <w:t>. D</w:t>
      </w:r>
      <w:r w:rsidR="008215BB" w:rsidRPr="000E13C3">
        <w:rPr>
          <w:rFonts w:ascii="Times New Roman" w:hAnsi="Times New Roman" w:cs="Times New Roman"/>
          <w:bCs/>
          <w:sz w:val="24"/>
          <w:szCs w:val="24"/>
        </w:rPr>
        <w:t>rewno malowane specjalnymi środkami dekoracyjno-impregnacyjnymi na bazie oleju tungowego, minimalizującymi powstawanie pęknięć</w:t>
      </w:r>
      <w:r w:rsidRPr="000E13C3">
        <w:rPr>
          <w:rFonts w:ascii="Times New Roman" w:hAnsi="Times New Roman" w:cs="Times New Roman"/>
          <w:bCs/>
          <w:sz w:val="24"/>
          <w:szCs w:val="24"/>
        </w:rPr>
        <w:t>. S</w:t>
      </w:r>
      <w:r w:rsidR="008215BB" w:rsidRPr="000E13C3">
        <w:rPr>
          <w:rFonts w:ascii="Times New Roman" w:hAnsi="Times New Roman" w:cs="Times New Roman"/>
          <w:bCs/>
          <w:sz w:val="24"/>
          <w:szCs w:val="24"/>
        </w:rPr>
        <w:t>telaż wykonany ze stali ocynkowanej</w:t>
      </w:r>
      <w:r w:rsidRPr="000E1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5BB" w:rsidRPr="000E13C3">
        <w:rPr>
          <w:rFonts w:ascii="Times New Roman" w:hAnsi="Times New Roman" w:cs="Times New Roman"/>
          <w:bCs/>
          <w:sz w:val="24"/>
          <w:szCs w:val="24"/>
        </w:rPr>
        <w:t>i malowanej proszkowo</w:t>
      </w:r>
      <w:r w:rsidRPr="000E13C3">
        <w:rPr>
          <w:rFonts w:ascii="Times New Roman" w:hAnsi="Times New Roman" w:cs="Times New Roman"/>
          <w:bCs/>
          <w:sz w:val="24"/>
          <w:szCs w:val="24"/>
        </w:rPr>
        <w:t>. W</w:t>
      </w:r>
      <w:r w:rsidR="008215BB" w:rsidRPr="000E13C3">
        <w:rPr>
          <w:rFonts w:ascii="Times New Roman" w:hAnsi="Times New Roman" w:cs="Times New Roman"/>
          <w:bCs/>
          <w:sz w:val="24"/>
          <w:szCs w:val="24"/>
        </w:rPr>
        <w:t>yjmowany wkład wykonany z blachy ocynkowanej</w:t>
      </w:r>
      <w:r w:rsidRPr="000E1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5BB" w:rsidRPr="008215BB" w:rsidRDefault="008215BB" w:rsidP="0082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6029" w:rsidRPr="004E6758" w:rsidRDefault="00A36029" w:rsidP="000E13C3">
      <w:pPr>
        <w:pStyle w:val="NormalnyWeb"/>
        <w:numPr>
          <w:ilvl w:val="0"/>
          <w:numId w:val="19"/>
        </w:numPr>
        <w:spacing w:line="276" w:lineRule="auto"/>
        <w:jc w:val="both"/>
      </w:pPr>
      <w:r w:rsidRPr="004E6758">
        <w:t xml:space="preserve">Wszystkie zamontowane urządzenia rekreacyjne i zestawy zabawowe muszą posiadać komplet niezbędnych certyfikatów i atestów uprawniających je do ogólnego stosowania oraz instrukcje konserwacji i użytkowania. </w:t>
      </w:r>
    </w:p>
    <w:p w:rsidR="00A36029" w:rsidRPr="004E6758" w:rsidRDefault="00A36029" w:rsidP="000E13C3">
      <w:pPr>
        <w:pStyle w:val="NormalnyWeb"/>
        <w:numPr>
          <w:ilvl w:val="0"/>
          <w:numId w:val="19"/>
        </w:numPr>
        <w:spacing w:line="276" w:lineRule="auto"/>
        <w:jc w:val="both"/>
      </w:pPr>
      <w:r w:rsidRPr="004E6758">
        <w:rPr>
          <w:iCs/>
        </w:rPr>
        <w:t>Na urządzeniu siłowni zewnętrznej należy nanieść w sposób trwały instrukcję użytkowania oraz umieścić trwałą tabliczkę znamionową (wyklucza się stosowanie nalepek).</w:t>
      </w:r>
    </w:p>
    <w:p w:rsidR="007873F2" w:rsidRDefault="00A36029" w:rsidP="000E13C3">
      <w:pPr>
        <w:pStyle w:val="NormalnyWeb"/>
        <w:numPr>
          <w:ilvl w:val="0"/>
          <w:numId w:val="19"/>
        </w:numPr>
        <w:spacing w:line="276" w:lineRule="auto"/>
        <w:jc w:val="both"/>
        <w:rPr>
          <w:iCs/>
        </w:rPr>
      </w:pPr>
      <w:r w:rsidRPr="004E6758">
        <w:rPr>
          <w:iCs/>
        </w:rPr>
        <w:t xml:space="preserve">Okres gwarancji udzielony na urządzenia siłowni </w:t>
      </w:r>
      <w:r w:rsidR="004E6758">
        <w:rPr>
          <w:iCs/>
        </w:rPr>
        <w:t>nie krótszy niż 36</w:t>
      </w:r>
      <w:r w:rsidRPr="004E6758">
        <w:rPr>
          <w:iCs/>
        </w:rPr>
        <w:t xml:space="preserve"> miesięcy.</w:t>
      </w:r>
      <w:r w:rsidR="000E13C3">
        <w:rPr>
          <w:iCs/>
        </w:rPr>
        <w:t xml:space="preserve">                   </w:t>
      </w:r>
      <w:r w:rsidRPr="004E6758">
        <w:rPr>
          <w:iCs/>
        </w:rPr>
        <w:t xml:space="preserve"> Po stronie Wykonawcy jest wykonywanie okresowych kontroli technicznych </w:t>
      </w:r>
      <w:r w:rsidR="000E13C3">
        <w:rPr>
          <w:iCs/>
        </w:rPr>
        <w:t xml:space="preserve">                      </w:t>
      </w:r>
      <w:r w:rsidRPr="004E6758">
        <w:rPr>
          <w:iCs/>
        </w:rPr>
        <w:t xml:space="preserve">w okresie trwania gwarancji. Okresowa kontrola odbywać się będzie raz w roku </w:t>
      </w:r>
      <w:r w:rsidR="000E13C3">
        <w:rPr>
          <w:iCs/>
        </w:rPr>
        <w:t xml:space="preserve">                   </w:t>
      </w:r>
      <w:r w:rsidRPr="004E6758">
        <w:rPr>
          <w:iCs/>
        </w:rPr>
        <w:t xml:space="preserve">w miesiącu kwietniu/maju. Wykonawca ma obowiązek sporządzić protokół z kontroli </w:t>
      </w:r>
      <w:r w:rsidR="00030A56">
        <w:rPr>
          <w:iCs/>
        </w:rPr>
        <w:t xml:space="preserve">      </w:t>
      </w:r>
      <w:r w:rsidRPr="004E6758">
        <w:rPr>
          <w:iCs/>
        </w:rPr>
        <w:t>i przekazać go Zamawiającemu.</w:t>
      </w:r>
    </w:p>
    <w:p w:rsidR="002857AD" w:rsidRPr="002857AD" w:rsidRDefault="002857AD" w:rsidP="000E13C3">
      <w:pPr>
        <w:pStyle w:val="NormalnyWeb"/>
        <w:numPr>
          <w:ilvl w:val="0"/>
          <w:numId w:val="19"/>
        </w:numPr>
        <w:spacing w:line="276" w:lineRule="auto"/>
        <w:jc w:val="both"/>
        <w:rPr>
          <w:iCs/>
        </w:rPr>
      </w:pPr>
      <w:r w:rsidRPr="002857AD">
        <w:rPr>
          <w:iCs/>
        </w:rPr>
        <w:t>Wszędzie tam, gdzie w przedmiocie zamówienia występuje konkretna norma, aprobata, specyfikacja techniczna i techniczne systemy odniesienia ustanowione przez Polskie oraz Europejskie organy normalizacyjne, Zamawiający dopuszcza r</w:t>
      </w:r>
      <w:r>
        <w:rPr>
          <w:iCs/>
        </w:rPr>
        <w:t>ozwiązania równoważne</w:t>
      </w:r>
      <w:r w:rsidRPr="002857AD">
        <w:rPr>
          <w:iCs/>
        </w:rPr>
        <w:t>. Wykonawca, który powołuje się na rozwiązania równoważne opisywanym przez Zamawiającego jest obowiązany wykazać, że oferowana przez niego dostawa spełnia wymagania określone przez Zamawiającego.</w:t>
      </w:r>
    </w:p>
    <w:p w:rsidR="002857AD" w:rsidRDefault="002857AD" w:rsidP="000E13C3">
      <w:pPr>
        <w:pStyle w:val="NormalnyWeb"/>
        <w:numPr>
          <w:ilvl w:val="0"/>
          <w:numId w:val="19"/>
        </w:numPr>
        <w:spacing w:line="276" w:lineRule="auto"/>
        <w:jc w:val="both"/>
        <w:rPr>
          <w:iCs/>
        </w:rPr>
      </w:pPr>
      <w:r w:rsidRPr="002857AD">
        <w:rPr>
          <w:iCs/>
        </w:rPr>
        <w:t>Wszędzie tam, gdzie w opisie przedmiotu zamówienia mogą wystąpić nazwy producenta, modelu, symbole, znaki towarowe Zamawiający dopuszcza użycie</w:t>
      </w:r>
      <w:r w:rsidR="000E13C3">
        <w:rPr>
          <w:iCs/>
        </w:rPr>
        <w:t xml:space="preserve">                   </w:t>
      </w:r>
      <w:r w:rsidRPr="002857AD">
        <w:rPr>
          <w:iCs/>
        </w:rPr>
        <w:t xml:space="preserve"> do wyceny i wbudowania materiałów, urządzeń i technologii innych producentów </w:t>
      </w:r>
      <w:r w:rsidR="000E13C3">
        <w:rPr>
          <w:iCs/>
        </w:rPr>
        <w:t xml:space="preserve">                 </w:t>
      </w:r>
      <w:r w:rsidRPr="002857AD">
        <w:rPr>
          <w:iCs/>
        </w:rPr>
        <w:t xml:space="preserve">w stosunku do przywołanych pod warunkiem, że proponowany przez Wykonawcę materiał posiada parametry techniczne i fizyczne takie same jak materiały wskazane </w:t>
      </w:r>
      <w:r w:rsidR="000E13C3">
        <w:rPr>
          <w:iCs/>
        </w:rPr>
        <w:t xml:space="preserve">        </w:t>
      </w:r>
      <w:r w:rsidRPr="002857AD">
        <w:rPr>
          <w:iCs/>
        </w:rPr>
        <w:t>w dokumentacji</w:t>
      </w:r>
    </w:p>
    <w:p w:rsidR="007873F2" w:rsidRPr="006D2065" w:rsidRDefault="007873F2" w:rsidP="00A36029">
      <w:pPr>
        <w:spacing w:before="40" w:after="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B80C11" w:rsidRPr="004E6758" w:rsidRDefault="004E6758" w:rsidP="00A36029">
      <w:pPr>
        <w:spacing w:before="40" w:after="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6758">
        <w:rPr>
          <w:rFonts w:ascii="Times New Roman" w:eastAsia="Times New Roman" w:hAnsi="Times New Roman" w:cs="Times New Roman"/>
          <w:bCs/>
          <w:sz w:val="24"/>
          <w:szCs w:val="24"/>
        </w:rPr>
        <w:t>37410000-5</w:t>
      </w:r>
      <w:r w:rsidRPr="004E6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758">
        <w:rPr>
          <w:rFonts w:ascii="Times New Roman" w:eastAsia="Times New Roman" w:hAnsi="Times New Roman" w:cs="Times New Roman"/>
          <w:sz w:val="24"/>
          <w:szCs w:val="24"/>
        </w:rPr>
        <w:tab/>
      </w:r>
      <w:r w:rsidRPr="004E6758">
        <w:rPr>
          <w:rFonts w:ascii="Times New Roman" w:eastAsia="Times New Roman" w:hAnsi="Times New Roman" w:cs="Times New Roman"/>
          <w:sz w:val="24"/>
          <w:szCs w:val="24"/>
        </w:rPr>
        <w:tab/>
      </w:r>
      <w:r w:rsidRPr="004E6758">
        <w:rPr>
          <w:rFonts w:ascii="Times New Roman" w:eastAsia="Times New Roman" w:hAnsi="Times New Roman" w:cs="Times New Roman"/>
          <w:bCs/>
          <w:sz w:val="24"/>
          <w:szCs w:val="24"/>
        </w:rPr>
        <w:t>Sprzęt sportowy do uprawiania sportów na wolnym powietrzu</w:t>
      </w:r>
    </w:p>
    <w:p w:rsidR="001F6AB2" w:rsidRPr="001F6AB2" w:rsidRDefault="007873F2" w:rsidP="00A36029">
      <w:pPr>
        <w:keepNext/>
        <w:spacing w:before="120"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FA0D0A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F6AB2" w:rsidRPr="001F6AB2" w:rsidRDefault="00AF49EC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E6758">
        <w:rPr>
          <w:rFonts w:ascii="Times New Roman" w:eastAsia="Times New Roman" w:hAnsi="Times New Roman" w:cs="Times New Roman"/>
          <w:b/>
          <w:sz w:val="24"/>
          <w:szCs w:val="24"/>
        </w:rPr>
        <w:t xml:space="preserve"> 100%  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</w:t>
      </w:r>
      <w:r w:rsidR="004E6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  <w:r w:rsidR="004E6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AB2" w:rsidRPr="001F6AB2" w:rsidRDefault="001F6AB2" w:rsidP="00A36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</w:t>
      </w:r>
      <w:r w:rsidR="000E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FA0D0A" w:rsidRDefault="00FA0D0A" w:rsidP="00A3602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3D63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="00251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3C3">
        <w:rPr>
          <w:rFonts w:ascii="Times New Roman" w:eastAsia="Calibri" w:hAnsi="Times New Roman" w:cs="Times New Roman"/>
          <w:b/>
          <w:sz w:val="24"/>
          <w:szCs w:val="24"/>
        </w:rPr>
        <w:t>11.07</w:t>
      </w:r>
      <w:r w:rsidR="00ED2387" w:rsidRPr="0061025C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61025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0E13C3" w:rsidRDefault="003A07A0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57AD" w:rsidRDefault="000E13C3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14672" wp14:editId="0078517E">
                <wp:simplePos x="0" y="0"/>
                <wp:positionH relativeFrom="column">
                  <wp:posOffset>163210</wp:posOffset>
                </wp:positionH>
                <wp:positionV relativeFrom="paragraph">
                  <wp:posOffset>90406</wp:posOffset>
                </wp:positionV>
                <wp:extent cx="5411573" cy="1605280"/>
                <wp:effectExtent l="0" t="0" r="1778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573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A6" w:rsidRPr="00A712F7" w:rsidRDefault="008751A6" w:rsidP="005D4129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:rsidR="00251240" w:rsidRDefault="00251240" w:rsidP="005D4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8854F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„</w:t>
                            </w:r>
                            <w:r w:rsidRPr="008854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Budowa obiektów małej architektury sportowo-rekreacyjnej o charakterze wielopokoleniowym – Otwarte Strefy Aktywności (OSA) 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8854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owiecie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Ś</w:t>
                            </w:r>
                            <w:r w:rsidRPr="008854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widwińskim.</w:t>
                            </w:r>
                            <w:r w:rsidRPr="008854F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251240" w:rsidRPr="008854F4" w:rsidRDefault="00251240" w:rsidP="005D4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751A6" w:rsidRPr="00A712F7" w:rsidRDefault="008751A6" w:rsidP="005D4129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</w:rPr>
                              <w:t>Nie otwierać przed</w:t>
                            </w:r>
                            <w:r w:rsidR="002512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82B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11.07</w:t>
                            </w:r>
                            <w:r w:rsidR="00ED2387" w:rsidRPr="0061025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.2017</w:t>
                            </w:r>
                            <w:r w:rsidRPr="0061025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godz. 10:10</w:t>
                            </w:r>
                          </w:p>
                          <w:p w:rsidR="008751A6" w:rsidRPr="00A712F7" w:rsidRDefault="008751A6" w:rsidP="005D4129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 w:rsidR="004E6758">
                              <w:rPr>
                                <w:rFonts w:ascii="Times New Roman" w:hAnsi="Times New Roman" w:cs="Times New Roman"/>
                                <w:b/>
                              </w:rPr>
                              <w:t>ZP.271.</w:t>
                            </w:r>
                            <w:r w:rsidR="00682B90">
                              <w:rPr>
                                <w:rFonts w:ascii="Times New Roman" w:hAnsi="Times New Roman" w:cs="Times New Roman"/>
                                <w:b/>
                              </w:rPr>
                              <w:t>23</w:t>
                            </w:r>
                            <w:r w:rsidR="00ED2387">
                              <w:rPr>
                                <w:rFonts w:ascii="Times New Roman" w:hAnsi="Times New Roman" w:cs="Times New Roman"/>
                                <w:b/>
                              </w:rPr>
                              <w:t>.201</w:t>
                            </w:r>
                            <w:r w:rsidR="00251240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  <w:p w:rsidR="008751A6" w:rsidRPr="00A712F7" w:rsidRDefault="008751A6" w:rsidP="005D4129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46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85pt;margin-top:7.1pt;width:426.1pt;height:1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">
                <v:textbox>
                  <w:txbxContent>
                    <w:p w:rsidR="008751A6" w:rsidRPr="00A712F7" w:rsidRDefault="008751A6" w:rsidP="005D4129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:rsidR="00251240" w:rsidRDefault="00251240" w:rsidP="005D4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8854F4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„</w:t>
                      </w:r>
                      <w:r w:rsidRPr="008854F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Budowa obiektów małej architektury sportowo-rekreacyjnej o charakterze wielopokoleniowym – Otwarte Strefy Aktywności (OSA) w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8854F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owiecie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Ś</w:t>
                      </w:r>
                      <w:r w:rsidRPr="008854F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widwińskim.</w:t>
                      </w:r>
                      <w:r w:rsidRPr="008854F4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”</w:t>
                      </w:r>
                    </w:p>
                    <w:p w:rsidR="00251240" w:rsidRPr="008854F4" w:rsidRDefault="00251240" w:rsidP="005D4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751A6" w:rsidRPr="00A712F7" w:rsidRDefault="008751A6" w:rsidP="005D4129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Cs/>
                        </w:rPr>
                        <w:t>Nie otwierać przed</w:t>
                      </w:r>
                      <w:r w:rsidR="0025124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82B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11.07</w:t>
                      </w:r>
                      <w:r w:rsidR="00ED2387" w:rsidRPr="0061025C">
                        <w:rPr>
                          <w:rFonts w:ascii="Times New Roman" w:hAnsi="Times New Roman" w:cs="Times New Roman"/>
                          <w:b/>
                          <w:bCs/>
                        </w:rPr>
                        <w:t>.2017</w:t>
                      </w:r>
                      <w:r w:rsidRPr="0061025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godz. 10:10</w:t>
                      </w:r>
                    </w:p>
                    <w:p w:rsidR="008751A6" w:rsidRPr="00A712F7" w:rsidRDefault="008751A6" w:rsidP="005D4129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 w:rsidR="004E6758">
                        <w:rPr>
                          <w:rFonts w:ascii="Times New Roman" w:hAnsi="Times New Roman" w:cs="Times New Roman"/>
                          <w:b/>
                        </w:rPr>
                        <w:t>ZP.271.</w:t>
                      </w:r>
                      <w:r w:rsidR="00682B90">
                        <w:rPr>
                          <w:rFonts w:ascii="Times New Roman" w:hAnsi="Times New Roman" w:cs="Times New Roman"/>
                          <w:b/>
                        </w:rPr>
                        <w:t>23</w:t>
                      </w:r>
                      <w:r w:rsidR="00ED2387">
                        <w:rPr>
                          <w:rFonts w:ascii="Times New Roman" w:hAnsi="Times New Roman" w:cs="Times New Roman"/>
                          <w:b/>
                        </w:rPr>
                        <w:t>.201</w:t>
                      </w:r>
                      <w:r w:rsidR="00251240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  <w:p w:rsidR="008751A6" w:rsidRPr="00A712F7" w:rsidRDefault="008751A6" w:rsidP="005D4129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7AD" w:rsidRDefault="002857AD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BC" w:rsidRDefault="00EC2BBC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BC" w:rsidRPr="00C2373C" w:rsidRDefault="00EC2BBC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A36029">
      <w:pPr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w celu odesłania oferty w przypadku złożenia oferty po terminie.</w:t>
      </w:r>
    </w:p>
    <w:p w:rsidR="003A07A0" w:rsidRPr="00C2373C" w:rsidRDefault="003A07A0" w:rsidP="003D6340">
      <w:pPr>
        <w:numPr>
          <w:ilvl w:val="0"/>
          <w:numId w:val="4"/>
        </w:numPr>
        <w:spacing w:after="0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D6340">
      <w:pPr>
        <w:numPr>
          <w:ilvl w:val="0"/>
          <w:numId w:val="4"/>
        </w:numPr>
        <w:spacing w:after="0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</w:t>
      </w:r>
      <w:r w:rsidR="00251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do zaciągania zobowiązań w imieniu Wykonawcy, a wszystkie strony oferty parafowane przez </w:t>
      </w:r>
      <w:r w:rsidR="000E13C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2373C">
        <w:rPr>
          <w:rFonts w:ascii="Times New Roman" w:eastAsia="Calibri" w:hAnsi="Times New Roman" w:cs="Times New Roman"/>
          <w:sz w:val="24"/>
          <w:szCs w:val="24"/>
        </w:rPr>
        <w:t>te osoby.</w:t>
      </w:r>
    </w:p>
    <w:p w:rsidR="003A07A0" w:rsidRPr="00C2373C" w:rsidRDefault="003A07A0" w:rsidP="003D6340">
      <w:pPr>
        <w:numPr>
          <w:ilvl w:val="0"/>
          <w:numId w:val="4"/>
        </w:numPr>
        <w:spacing w:after="0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D6340">
      <w:pPr>
        <w:numPr>
          <w:ilvl w:val="0"/>
          <w:numId w:val="3"/>
        </w:numPr>
        <w:tabs>
          <w:tab w:val="left" w:pos="1276"/>
        </w:tabs>
        <w:spacing w:after="0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D6340">
      <w:pPr>
        <w:numPr>
          <w:ilvl w:val="0"/>
          <w:numId w:val="3"/>
        </w:numPr>
        <w:tabs>
          <w:tab w:val="left" w:pos="1276"/>
        </w:tabs>
        <w:spacing w:after="0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D6340">
      <w:pPr>
        <w:numPr>
          <w:ilvl w:val="0"/>
          <w:numId w:val="5"/>
        </w:numPr>
        <w:spacing w:after="0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  <w:r w:rsidR="00ED3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643" w:rsidRDefault="00C67643" w:rsidP="003D6340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>Wykonawca może złożyć jedną ofertę w języku polskim, pismem czytelnym</w:t>
      </w:r>
      <w:r w:rsidR="00ED36AE">
        <w:rPr>
          <w:rFonts w:ascii="Times New Roman" w:hAnsi="Times New Roman" w:cs="Times New Roman"/>
          <w:sz w:val="24"/>
        </w:rPr>
        <w:t>.</w:t>
      </w:r>
    </w:p>
    <w:p w:rsidR="00ED36AE" w:rsidRPr="00C2373C" w:rsidRDefault="00ED36AE" w:rsidP="003D6340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częściowych.</w:t>
      </w:r>
    </w:p>
    <w:p w:rsidR="00C67643" w:rsidRPr="00C2373C" w:rsidRDefault="00C67643" w:rsidP="00A36029">
      <w:pPr>
        <w:spacing w:after="0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A36029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61025C" w:rsidRDefault="002857AD" w:rsidP="003D6340">
      <w:pPr>
        <w:numPr>
          <w:ilvl w:val="0"/>
          <w:numId w:val="2"/>
        </w:numPr>
        <w:suppressAutoHyphens/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0E13C3">
        <w:rPr>
          <w:rFonts w:ascii="Times New Roman" w:eastAsia="Calibri" w:hAnsi="Times New Roman" w:cs="Times New Roman"/>
          <w:sz w:val="24"/>
          <w:szCs w:val="24"/>
        </w:rPr>
        <w:t>11.07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</w:t>
      </w:r>
      <w:r w:rsidR="00251240">
        <w:rPr>
          <w:rFonts w:ascii="Times New Roman" w:eastAsia="Calibri" w:hAnsi="Times New Roman" w:cs="Times New Roman"/>
          <w:sz w:val="24"/>
          <w:szCs w:val="24"/>
        </w:rPr>
        <w:t>8</w:t>
      </w:r>
      <w:r w:rsidR="00785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2857AD" w:rsidP="003D6340">
      <w:pPr>
        <w:numPr>
          <w:ilvl w:val="0"/>
          <w:numId w:val="2"/>
        </w:numPr>
        <w:suppressAutoHyphens/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0E13C3">
        <w:rPr>
          <w:rFonts w:ascii="Times New Roman" w:eastAsia="Calibri" w:hAnsi="Times New Roman" w:cs="Times New Roman"/>
          <w:sz w:val="24"/>
          <w:szCs w:val="24"/>
        </w:rPr>
        <w:t>11.07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</w:t>
      </w:r>
      <w:r w:rsidR="00251240">
        <w:rPr>
          <w:rFonts w:ascii="Times New Roman" w:eastAsia="Calibri" w:hAnsi="Times New Roman" w:cs="Times New Roman"/>
          <w:sz w:val="24"/>
          <w:szCs w:val="24"/>
        </w:rPr>
        <w:t>8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2512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7A0" w:rsidRPr="0061025C" w:rsidRDefault="003A07A0" w:rsidP="00A36029">
      <w:pPr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A36029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3A07A0" w:rsidRPr="00C2373C" w:rsidRDefault="00ED2387" w:rsidP="00A36029">
      <w:pPr>
        <w:spacing w:after="0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  <w:r w:rsidR="001A47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1240">
        <w:rPr>
          <w:rFonts w:ascii="Times New Roman" w:eastAsia="Calibri" w:hAnsi="Times New Roman" w:cs="Times New Roman"/>
          <w:b/>
          <w:sz w:val="24"/>
          <w:szCs w:val="24"/>
        </w:rPr>
        <w:t>lub Janusz Helwig</w:t>
      </w:r>
    </w:p>
    <w:p w:rsidR="003A07A0" w:rsidRPr="00C2373C" w:rsidRDefault="00804A80" w:rsidP="00A36029">
      <w:pPr>
        <w:spacing w:after="0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</w:t>
      </w:r>
      <w:r w:rsidR="001A4794">
        <w:rPr>
          <w:rFonts w:ascii="Times New Roman" w:eastAsia="Calibri" w:hAnsi="Times New Roman" w:cs="Times New Roman"/>
          <w:sz w:val="24"/>
          <w:szCs w:val="24"/>
        </w:rPr>
        <w:t> </w:t>
      </w:r>
      <w:r w:rsidRPr="00C2373C">
        <w:rPr>
          <w:rFonts w:ascii="Times New Roman" w:eastAsia="Calibri" w:hAnsi="Times New Roman" w:cs="Times New Roman"/>
          <w:sz w:val="24"/>
          <w:szCs w:val="24"/>
        </w:rPr>
        <w:t>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Pr="00C2373C" w:rsidRDefault="003A07A0" w:rsidP="00A36029">
      <w:pPr>
        <w:spacing w:after="0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07A0" w:rsidRPr="00C2373C" w:rsidRDefault="003A07A0" w:rsidP="00A360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9EC" w:rsidRDefault="00AF49EC" w:rsidP="003D63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4E6758" w:rsidP="00A36029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podpisania umowy do</w:t>
      </w:r>
      <w:r w:rsidR="00251240">
        <w:rPr>
          <w:rFonts w:ascii="Times New Roman" w:hAnsi="Times New Roman" w:cs="Times New Roman"/>
          <w:sz w:val="24"/>
          <w:szCs w:val="24"/>
        </w:rPr>
        <w:t xml:space="preserve"> </w:t>
      </w:r>
      <w:r w:rsidR="002857AD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51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07A0" w:rsidRPr="00C2373C" w:rsidRDefault="003A07A0" w:rsidP="003D63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A36029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A360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3D6340">
      <w:pPr>
        <w:pStyle w:val="Akapitzlist"/>
        <w:keepNext/>
        <w:numPr>
          <w:ilvl w:val="0"/>
          <w:numId w:val="6"/>
        </w:numPr>
        <w:spacing w:before="12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5C5E49" w:rsidRPr="00241B7F" w:rsidRDefault="005C5E49" w:rsidP="00A360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41B7F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Pr="00ED2387" w:rsidRDefault="00ED2387" w:rsidP="00A36029">
      <w:pPr>
        <w:spacing w:before="40" w:after="4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36AE" w:rsidRDefault="00ED2387" w:rsidP="00ED36AE">
      <w:pPr>
        <w:pStyle w:val="Akapitzlist"/>
        <w:numPr>
          <w:ilvl w:val="0"/>
          <w:numId w:val="6"/>
        </w:numPr>
        <w:spacing w:before="12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6AE" w:rsidRPr="00ED3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36AE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formalnościach: </w:t>
      </w:r>
    </w:p>
    <w:p w:rsidR="00ED2387" w:rsidRPr="00ED2387" w:rsidRDefault="00ED2387" w:rsidP="003D634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</w:t>
      </w:r>
      <w:r w:rsidR="0068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t>wynikach postepowania, poprzez umieszczenie informacji na stronie internetowej.</w:t>
      </w:r>
    </w:p>
    <w:p w:rsidR="00ED2387" w:rsidRPr="00ED2387" w:rsidRDefault="00ED2387" w:rsidP="003D634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3D634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3D634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D2387" w:rsidRDefault="00ED2387" w:rsidP="00ED36AE">
      <w:pPr>
        <w:pStyle w:val="Akapitzlist"/>
        <w:numPr>
          <w:ilvl w:val="0"/>
          <w:numId w:val="6"/>
        </w:numPr>
        <w:spacing w:before="120" w:after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>Wykaz dokumentów, jakie oferenci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ają dostarczyć wykonawcy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Default="00ED2387" w:rsidP="003D634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682B90" w:rsidRDefault="00682B90" w:rsidP="00682B90">
      <w:pPr>
        <w:widowControl w:val="0"/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90" w:rsidRDefault="00682B90" w:rsidP="00682B9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B90"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B90" w:rsidRPr="00682B90" w:rsidRDefault="00682B90" w:rsidP="00682B9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0"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:rsidR="00682B90" w:rsidRPr="00682B90" w:rsidRDefault="00682B90" w:rsidP="00682B9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0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682B90" w:rsidRDefault="00682B90" w:rsidP="00682B9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0">
        <w:rPr>
          <w:rFonts w:ascii="Times New Roman" w:eastAsia="Times New Roman" w:hAnsi="Times New Roman" w:cs="Times New Roman"/>
          <w:sz w:val="24"/>
          <w:szCs w:val="24"/>
        </w:rPr>
        <w:t>Dokumentacja projektowa</w:t>
      </w:r>
      <w:r w:rsidR="008C6D18">
        <w:rPr>
          <w:rFonts w:ascii="Times New Roman" w:eastAsia="Times New Roman" w:hAnsi="Times New Roman" w:cs="Times New Roman"/>
          <w:sz w:val="24"/>
          <w:szCs w:val="24"/>
        </w:rPr>
        <w:t xml:space="preserve"> – część opisowa</w:t>
      </w:r>
    </w:p>
    <w:p w:rsidR="008C6D18" w:rsidRPr="008C6D18" w:rsidRDefault="008C6D18" w:rsidP="008C6D1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0">
        <w:rPr>
          <w:rFonts w:ascii="Times New Roman" w:eastAsia="Times New Roman" w:hAnsi="Times New Roman" w:cs="Times New Roman"/>
          <w:sz w:val="24"/>
          <w:szCs w:val="24"/>
        </w:rPr>
        <w:t>Dokumentacja projektowa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część </w:t>
      </w:r>
      <w:r>
        <w:rPr>
          <w:rFonts w:ascii="Times New Roman" w:eastAsia="Times New Roman" w:hAnsi="Times New Roman" w:cs="Times New Roman"/>
          <w:sz w:val="24"/>
          <w:szCs w:val="24"/>
        </w:rPr>
        <w:t>graficzna</w:t>
      </w:r>
    </w:p>
    <w:p w:rsidR="00BF5F74" w:rsidRDefault="00BF5F74" w:rsidP="00A360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A6" w:rsidRPr="00CE43A6" w:rsidRDefault="00CE43A6" w:rsidP="00CE43A6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E43A6">
        <w:rPr>
          <w:rFonts w:ascii="Times New Roman" w:hAnsi="Times New Roman"/>
          <w:b/>
          <w:sz w:val="24"/>
          <w:szCs w:val="24"/>
        </w:rPr>
        <w:t>Klauzula informacyjna wynikająca z RODO</w:t>
      </w:r>
    </w:p>
    <w:p w:rsidR="00CE43A6" w:rsidRPr="007C696E" w:rsidRDefault="00CE43A6" w:rsidP="00CE4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7C696E">
        <w:rPr>
          <w:rFonts w:ascii="Times New Roman" w:hAnsi="Times New Roman"/>
          <w:b/>
          <w:i/>
          <w:sz w:val="24"/>
          <w:szCs w:val="24"/>
        </w:rPr>
        <w:t>Starostwo Powiatowe</w:t>
      </w:r>
      <w:r w:rsidR="00682B90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 w:rsidRPr="007C696E">
        <w:rPr>
          <w:rFonts w:ascii="Times New Roman" w:hAnsi="Times New Roman"/>
          <w:b/>
          <w:i/>
          <w:sz w:val="24"/>
          <w:szCs w:val="24"/>
        </w:rPr>
        <w:t>w Świdwinie, ul. Mieszka I 16, 78-300 Świdwin;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inspektorem ochrony danych osobowych w </w:t>
      </w:r>
      <w:r w:rsidRPr="007C696E">
        <w:rPr>
          <w:rFonts w:ascii="Times New Roman" w:hAnsi="Times New Roman"/>
          <w:i/>
          <w:sz w:val="24"/>
          <w:szCs w:val="24"/>
        </w:rPr>
        <w:t>Starostwie Powiatowym</w:t>
      </w:r>
      <w:r w:rsidRPr="007C696E">
        <w:rPr>
          <w:rFonts w:ascii="Times New Roman" w:hAnsi="Times New Roman"/>
          <w:sz w:val="24"/>
          <w:szCs w:val="24"/>
        </w:rPr>
        <w:t xml:space="preserve"> jest </w:t>
      </w:r>
      <w:hyperlink r:id="rId7" w:history="1">
        <w:r w:rsidRPr="007C696E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</w:rPr>
          <w:t>abi@powiatswidwiński.pl</w:t>
        </w:r>
      </w:hyperlink>
      <w:r w:rsidRPr="007C696E">
        <w:rPr>
          <w:rFonts w:ascii="Times New Roman" w:hAnsi="Times New Roman"/>
          <w:b/>
          <w:i/>
          <w:sz w:val="24"/>
          <w:szCs w:val="24"/>
        </w:rPr>
        <w:t>, tel. 94 36 50 32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7C696E">
        <w:rPr>
          <w:rFonts w:ascii="Times New Roman" w:hAnsi="Times New Roman"/>
          <w:b/>
          <w:i/>
          <w:sz w:val="24"/>
          <w:szCs w:val="24"/>
        </w:rPr>
        <w:t>;</w:t>
      </w:r>
    </w:p>
    <w:p w:rsidR="00CE43A6" w:rsidRPr="000E0340" w:rsidRDefault="00CE43A6" w:rsidP="00CE43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3A6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CE43A6">
        <w:rPr>
          <w:rFonts w:ascii="Times New Roman" w:hAnsi="Times New Roman"/>
          <w:i/>
          <w:sz w:val="24"/>
          <w:szCs w:val="24"/>
        </w:rPr>
        <w:t xml:space="preserve"> </w:t>
      </w:r>
      <w:r w:rsidRPr="00CE43A6">
        <w:rPr>
          <w:rFonts w:ascii="Times New Roman" w:hAnsi="Times New Roman"/>
          <w:sz w:val="24"/>
          <w:szCs w:val="24"/>
        </w:rPr>
        <w:t xml:space="preserve">RODO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E43A6">
        <w:rPr>
          <w:rFonts w:ascii="Times New Roman" w:hAnsi="Times New Roman"/>
          <w:sz w:val="24"/>
          <w:szCs w:val="24"/>
        </w:rPr>
        <w:t xml:space="preserve">w celu związanym z postępowaniem o udzielenie zamówienia publicznego </w:t>
      </w:r>
      <w:r w:rsidRPr="00CE43A6">
        <w:rPr>
          <w:rFonts w:ascii="Times New Roman" w:hAnsi="Times New Roman"/>
          <w:b/>
          <w:i/>
          <w:sz w:val="24"/>
          <w:szCs w:val="24"/>
        </w:rPr>
        <w:t>ZP.27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E43A6">
        <w:rPr>
          <w:rFonts w:ascii="Times New Roman" w:hAnsi="Times New Roman"/>
          <w:b/>
          <w:i/>
          <w:sz w:val="24"/>
          <w:szCs w:val="24"/>
        </w:rPr>
        <w:t>..2018 pn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E43A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CE43A6">
        <w:rPr>
          <w:rFonts w:ascii="Times New Roman" w:hAnsi="Times New Roman" w:cs="Times New Roman"/>
          <w:b/>
          <w:i/>
          <w:sz w:val="24"/>
          <w:szCs w:val="24"/>
        </w:rPr>
        <w:t>Budowa obiektów małej architektury sportowo-rekreacyjnej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CE43A6">
        <w:rPr>
          <w:rFonts w:ascii="Times New Roman" w:hAnsi="Times New Roman" w:cs="Times New Roman"/>
          <w:b/>
          <w:i/>
          <w:sz w:val="24"/>
          <w:szCs w:val="24"/>
        </w:rPr>
        <w:t xml:space="preserve"> o charakterze wielopokoleniowym – Otwarte Strefy Aktywności (OSA) w Powiecie Świdwińskim.</w:t>
      </w:r>
      <w:r w:rsidRPr="00CE43A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CE4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3A6">
        <w:rPr>
          <w:rFonts w:ascii="Times New Roman" w:hAnsi="Times New Roman"/>
          <w:sz w:val="24"/>
          <w:szCs w:val="24"/>
        </w:rPr>
        <w:t xml:space="preserve">prowadzonym w trybie </w:t>
      </w:r>
      <w:r w:rsidR="00820232">
        <w:rPr>
          <w:rFonts w:ascii="Times New Roman" w:hAnsi="Times New Roman"/>
          <w:b/>
          <w:i/>
          <w:sz w:val="24"/>
          <w:szCs w:val="24"/>
        </w:rPr>
        <w:t xml:space="preserve">art. 4 ust. 8 </w:t>
      </w:r>
      <w:r w:rsidR="000E0340">
        <w:rPr>
          <w:rFonts w:ascii="Times New Roman" w:hAnsi="Times New Roman"/>
          <w:b/>
          <w:i/>
          <w:sz w:val="24"/>
          <w:szCs w:val="24"/>
        </w:rPr>
        <w:t xml:space="preserve">ustawy z </w:t>
      </w:r>
      <w:r w:rsidR="000E0340" w:rsidRPr="000E0340">
        <w:rPr>
          <w:rFonts w:ascii="Times New Roman" w:hAnsi="Times New Roman"/>
          <w:b/>
          <w:i/>
          <w:sz w:val="24"/>
          <w:szCs w:val="24"/>
        </w:rPr>
        <w:t xml:space="preserve">dnia 29 stycznia 2004 r. – </w:t>
      </w:r>
      <w:proofErr w:type="spellStart"/>
      <w:r w:rsidR="000E0340"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  <w:r w:rsidR="000E0340">
        <w:rPr>
          <w:rFonts w:ascii="Times New Roman" w:hAnsi="Times New Roman"/>
          <w:b/>
          <w:i/>
          <w:sz w:val="24"/>
          <w:szCs w:val="24"/>
        </w:rPr>
        <w:t>;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”; 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;  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odniesieniu do Pani/Pana danych osobowych decyzje nie będą podejmowane w sposób zautomatyzowany, stosowanie do art. 22 RODO;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posiada Pani/Pan:</w:t>
      </w:r>
    </w:p>
    <w:p w:rsidR="00CE43A6" w:rsidRPr="007C696E" w:rsidRDefault="00CE43A6" w:rsidP="00CE43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CE43A6" w:rsidRPr="007C696E" w:rsidRDefault="00CE43A6" w:rsidP="00CE43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:rsidR="00CE43A6" w:rsidRPr="007C696E" w:rsidRDefault="00CE43A6" w:rsidP="00CE43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E43A6" w:rsidRPr="007C696E" w:rsidRDefault="00CE43A6" w:rsidP="00CE43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E43A6" w:rsidRPr="007C696E" w:rsidRDefault="00CE43A6" w:rsidP="00CE43A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nie przysługuje Pani/Panu:</w:t>
      </w:r>
    </w:p>
    <w:p w:rsidR="00CE43A6" w:rsidRPr="007C696E" w:rsidRDefault="00CE43A6" w:rsidP="00CE43A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CE43A6" w:rsidRPr="007C696E" w:rsidRDefault="00CE43A6" w:rsidP="00CE43A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CE43A6" w:rsidRPr="007C696E" w:rsidRDefault="00CE43A6" w:rsidP="00CE43A6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7C696E">
        <w:rPr>
          <w:rFonts w:ascii="Times New Roman" w:hAnsi="Times New Roman"/>
          <w:sz w:val="24"/>
          <w:szCs w:val="24"/>
        </w:rPr>
        <w:t>.</w:t>
      </w:r>
    </w:p>
    <w:p w:rsidR="00251240" w:rsidRPr="00CE43A6" w:rsidRDefault="00251240" w:rsidP="00CE43A6">
      <w:pPr>
        <w:rPr>
          <w:rFonts w:ascii="Times New Roman" w:hAnsi="Times New Roman" w:cs="Times New Roman"/>
          <w:sz w:val="24"/>
          <w:szCs w:val="24"/>
        </w:rPr>
      </w:pPr>
    </w:p>
    <w:p w:rsidR="00ED2387" w:rsidRDefault="00ED2387" w:rsidP="00A3602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 w:rsidP="00A3602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 w:rsidP="00A3602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 w:rsidP="00A3602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 xml:space="preserve">J. </w:t>
      </w:r>
      <w:r w:rsidR="00251240">
        <w:rPr>
          <w:rFonts w:ascii="Times New Roman" w:hAnsi="Times New Roman" w:cs="Times New Roman"/>
          <w:sz w:val="16"/>
          <w:szCs w:val="16"/>
        </w:rPr>
        <w:t>Helwig</w:t>
      </w:r>
    </w:p>
    <w:sectPr w:rsidR="0006487E" w:rsidRPr="00BF5F74" w:rsidSect="0042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2" w:rsidRDefault="00BA5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87" w:rsidRPr="00BA5442" w:rsidRDefault="00ED2387" w:rsidP="00BA54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2" w:rsidRDefault="00BA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2" w:rsidRDefault="00BA5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2" w:rsidRDefault="00BA5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2" w:rsidRDefault="00BA5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9FD5016"/>
    <w:multiLevelType w:val="hybridMultilevel"/>
    <w:tmpl w:val="4702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5341641"/>
    <w:multiLevelType w:val="hybridMultilevel"/>
    <w:tmpl w:val="A156FCC4"/>
    <w:lvl w:ilvl="0" w:tplc="95207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720D"/>
    <w:multiLevelType w:val="hybridMultilevel"/>
    <w:tmpl w:val="564E412E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A970BE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546F2"/>
    <w:multiLevelType w:val="hybridMultilevel"/>
    <w:tmpl w:val="E682B5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73C99"/>
    <w:multiLevelType w:val="hybridMultilevel"/>
    <w:tmpl w:val="3CB0AAC6"/>
    <w:lvl w:ilvl="0" w:tplc="6F102D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E1F99"/>
    <w:multiLevelType w:val="hybridMultilevel"/>
    <w:tmpl w:val="B0FE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D30E75"/>
    <w:multiLevelType w:val="hybridMultilevel"/>
    <w:tmpl w:val="B9D8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4167F"/>
    <w:multiLevelType w:val="hybridMultilevel"/>
    <w:tmpl w:val="51605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4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  <w:num w:numId="19">
    <w:abstractNumId w:val="12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E"/>
    <w:rsid w:val="00003896"/>
    <w:rsid w:val="000051A7"/>
    <w:rsid w:val="00015524"/>
    <w:rsid w:val="00015DD2"/>
    <w:rsid w:val="000302A3"/>
    <w:rsid w:val="00030A56"/>
    <w:rsid w:val="00044F3E"/>
    <w:rsid w:val="0006487E"/>
    <w:rsid w:val="00071D4E"/>
    <w:rsid w:val="0007612A"/>
    <w:rsid w:val="00077143"/>
    <w:rsid w:val="000907FC"/>
    <w:rsid w:val="000A7EB4"/>
    <w:rsid w:val="000C7E67"/>
    <w:rsid w:val="000E0340"/>
    <w:rsid w:val="000E13C3"/>
    <w:rsid w:val="000F079C"/>
    <w:rsid w:val="000F63AD"/>
    <w:rsid w:val="00112634"/>
    <w:rsid w:val="00164102"/>
    <w:rsid w:val="00165AC4"/>
    <w:rsid w:val="00171D57"/>
    <w:rsid w:val="0018405F"/>
    <w:rsid w:val="00195647"/>
    <w:rsid w:val="0019577C"/>
    <w:rsid w:val="001A4794"/>
    <w:rsid w:val="001E1217"/>
    <w:rsid w:val="001F0501"/>
    <w:rsid w:val="001F6AB2"/>
    <w:rsid w:val="00205296"/>
    <w:rsid w:val="00207F04"/>
    <w:rsid w:val="0023290C"/>
    <w:rsid w:val="002409B8"/>
    <w:rsid w:val="00251240"/>
    <w:rsid w:val="00261171"/>
    <w:rsid w:val="00265B99"/>
    <w:rsid w:val="002857AD"/>
    <w:rsid w:val="002B620C"/>
    <w:rsid w:val="002B700D"/>
    <w:rsid w:val="002B7BC3"/>
    <w:rsid w:val="002B7D9F"/>
    <w:rsid w:val="002F471A"/>
    <w:rsid w:val="00313D6F"/>
    <w:rsid w:val="0033583F"/>
    <w:rsid w:val="00354921"/>
    <w:rsid w:val="003A07A0"/>
    <w:rsid w:val="003A196B"/>
    <w:rsid w:val="003C34C6"/>
    <w:rsid w:val="003D3CFE"/>
    <w:rsid w:val="003D6340"/>
    <w:rsid w:val="003E53C7"/>
    <w:rsid w:val="003E6CAC"/>
    <w:rsid w:val="00401E0E"/>
    <w:rsid w:val="0040359F"/>
    <w:rsid w:val="00410A79"/>
    <w:rsid w:val="00421A9E"/>
    <w:rsid w:val="00446019"/>
    <w:rsid w:val="00463046"/>
    <w:rsid w:val="004630E2"/>
    <w:rsid w:val="004820B5"/>
    <w:rsid w:val="004825A1"/>
    <w:rsid w:val="00490BA9"/>
    <w:rsid w:val="0049285D"/>
    <w:rsid w:val="004A5C61"/>
    <w:rsid w:val="004E6758"/>
    <w:rsid w:val="004F3D10"/>
    <w:rsid w:val="00500E1D"/>
    <w:rsid w:val="00502D7E"/>
    <w:rsid w:val="00527F1D"/>
    <w:rsid w:val="00576882"/>
    <w:rsid w:val="005B27D4"/>
    <w:rsid w:val="005C5E49"/>
    <w:rsid w:val="005D160C"/>
    <w:rsid w:val="005D4129"/>
    <w:rsid w:val="005E48E9"/>
    <w:rsid w:val="005E5040"/>
    <w:rsid w:val="0061025C"/>
    <w:rsid w:val="006123E0"/>
    <w:rsid w:val="0063765A"/>
    <w:rsid w:val="0064306A"/>
    <w:rsid w:val="00650BA4"/>
    <w:rsid w:val="00662279"/>
    <w:rsid w:val="00682B90"/>
    <w:rsid w:val="00696726"/>
    <w:rsid w:val="006B30AE"/>
    <w:rsid w:val="006B785A"/>
    <w:rsid w:val="006C06D6"/>
    <w:rsid w:val="006C2285"/>
    <w:rsid w:val="006D2065"/>
    <w:rsid w:val="006F1F6E"/>
    <w:rsid w:val="006F4351"/>
    <w:rsid w:val="007012C6"/>
    <w:rsid w:val="007222CE"/>
    <w:rsid w:val="007331AC"/>
    <w:rsid w:val="00772217"/>
    <w:rsid w:val="00774AA2"/>
    <w:rsid w:val="00776D88"/>
    <w:rsid w:val="007855DA"/>
    <w:rsid w:val="007873F2"/>
    <w:rsid w:val="007D5D2F"/>
    <w:rsid w:val="007D60C9"/>
    <w:rsid w:val="007F32E2"/>
    <w:rsid w:val="007F5309"/>
    <w:rsid w:val="00804A80"/>
    <w:rsid w:val="00820232"/>
    <w:rsid w:val="008215BB"/>
    <w:rsid w:val="00842EC0"/>
    <w:rsid w:val="00857A82"/>
    <w:rsid w:val="0086702E"/>
    <w:rsid w:val="008751A6"/>
    <w:rsid w:val="00880B95"/>
    <w:rsid w:val="008854F4"/>
    <w:rsid w:val="008A1060"/>
    <w:rsid w:val="008A3FAC"/>
    <w:rsid w:val="008B2E54"/>
    <w:rsid w:val="008C6D18"/>
    <w:rsid w:val="008D4528"/>
    <w:rsid w:val="008F1C92"/>
    <w:rsid w:val="008F42DD"/>
    <w:rsid w:val="009059B8"/>
    <w:rsid w:val="00912D10"/>
    <w:rsid w:val="00920F67"/>
    <w:rsid w:val="00944CB9"/>
    <w:rsid w:val="0097314F"/>
    <w:rsid w:val="0099608C"/>
    <w:rsid w:val="009A1784"/>
    <w:rsid w:val="009A1AA7"/>
    <w:rsid w:val="009D3D3B"/>
    <w:rsid w:val="009E21DD"/>
    <w:rsid w:val="009E4BEA"/>
    <w:rsid w:val="00A028D7"/>
    <w:rsid w:val="00A23E87"/>
    <w:rsid w:val="00A2754A"/>
    <w:rsid w:val="00A3233F"/>
    <w:rsid w:val="00A36029"/>
    <w:rsid w:val="00A36064"/>
    <w:rsid w:val="00A413BB"/>
    <w:rsid w:val="00A712F7"/>
    <w:rsid w:val="00AB699C"/>
    <w:rsid w:val="00AC2A86"/>
    <w:rsid w:val="00AC5B1A"/>
    <w:rsid w:val="00AC5C62"/>
    <w:rsid w:val="00AE36BB"/>
    <w:rsid w:val="00AE75BB"/>
    <w:rsid w:val="00AF49EC"/>
    <w:rsid w:val="00B241F7"/>
    <w:rsid w:val="00B32C86"/>
    <w:rsid w:val="00B52F15"/>
    <w:rsid w:val="00B631E4"/>
    <w:rsid w:val="00B724A3"/>
    <w:rsid w:val="00B80C11"/>
    <w:rsid w:val="00BA2D66"/>
    <w:rsid w:val="00BA5442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33429"/>
    <w:rsid w:val="00C67643"/>
    <w:rsid w:val="00C71702"/>
    <w:rsid w:val="00C86303"/>
    <w:rsid w:val="00C873B0"/>
    <w:rsid w:val="00CB2712"/>
    <w:rsid w:val="00CD28BB"/>
    <w:rsid w:val="00CE43A6"/>
    <w:rsid w:val="00CF44CB"/>
    <w:rsid w:val="00CF7F4B"/>
    <w:rsid w:val="00D313E3"/>
    <w:rsid w:val="00D356E9"/>
    <w:rsid w:val="00D36A5E"/>
    <w:rsid w:val="00D469FB"/>
    <w:rsid w:val="00D744AF"/>
    <w:rsid w:val="00D7491F"/>
    <w:rsid w:val="00D8153A"/>
    <w:rsid w:val="00D81930"/>
    <w:rsid w:val="00D84D9B"/>
    <w:rsid w:val="00E47B67"/>
    <w:rsid w:val="00E700C5"/>
    <w:rsid w:val="00E74929"/>
    <w:rsid w:val="00E86DA6"/>
    <w:rsid w:val="00E92978"/>
    <w:rsid w:val="00EC2BBC"/>
    <w:rsid w:val="00EC2C11"/>
    <w:rsid w:val="00EC547B"/>
    <w:rsid w:val="00ED227F"/>
    <w:rsid w:val="00ED2387"/>
    <w:rsid w:val="00ED36AE"/>
    <w:rsid w:val="00EE3EBB"/>
    <w:rsid w:val="00F029AB"/>
    <w:rsid w:val="00F03F56"/>
    <w:rsid w:val="00F14DCF"/>
    <w:rsid w:val="00F26865"/>
    <w:rsid w:val="00F30E93"/>
    <w:rsid w:val="00FA0D0A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6A7416"/>
  <w15:docId w15:val="{3580345C-6D77-4AF3-B1CD-A26B2B2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3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i@powiatswidwi&#324;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Janusz Helwig</cp:lastModifiedBy>
  <cp:revision>4</cp:revision>
  <cp:lastPrinted>2018-06-26T08:24:00Z</cp:lastPrinted>
  <dcterms:created xsi:type="dcterms:W3CDTF">2018-06-26T08:01:00Z</dcterms:created>
  <dcterms:modified xsi:type="dcterms:W3CDTF">2018-06-26T08:29:00Z</dcterms:modified>
</cp:coreProperties>
</file>