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62" w:rsidRDefault="001D0362" w:rsidP="001956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A9E" w:rsidRPr="00C2373C" w:rsidRDefault="00CC60DF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12.</w:t>
      </w:r>
      <w:r w:rsidR="00BB36C6">
        <w:rPr>
          <w:rFonts w:ascii="Times New Roman" w:hAnsi="Times New Roman" w:cs="Times New Roman"/>
          <w:sz w:val="24"/>
          <w:szCs w:val="24"/>
        </w:rPr>
        <w:t>01.2018</w:t>
      </w:r>
      <w:r w:rsidR="00195647" w:rsidRPr="00C23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B36C6">
        <w:rPr>
          <w:rFonts w:ascii="Times New Roman" w:hAnsi="Times New Roman" w:cs="Times New Roman"/>
          <w:sz w:val="24"/>
          <w:szCs w:val="24"/>
        </w:rPr>
        <w:t>2.2018</w:t>
      </w:r>
    </w:p>
    <w:p w:rsidR="00017C69" w:rsidRPr="00C2373C" w:rsidRDefault="00017C69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Pr="00C2373C" w:rsidRDefault="00A2258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„Utworzenie miejsc rekreacyjnych nad rzeką Regą </w:t>
      </w:r>
      <w:r w:rsidR="00171012">
        <w:rPr>
          <w:rFonts w:ascii="Times New Roman" w:hAnsi="Times New Roman"/>
          <w:b/>
          <w:i/>
          <w:sz w:val="24"/>
          <w:szCs w:val="24"/>
        </w:rPr>
        <w:t>poprzez budowę dwóch przystani kajakowych na terenie Powiatu Świdwińskiego”</w:t>
      </w:r>
    </w:p>
    <w:p w:rsidR="003A07A0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FA6400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29AB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6C6" w:rsidRPr="00C2373C" w:rsidRDefault="00BB36C6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171012" w:rsidRDefault="00171012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BB36C6">
        <w:rPr>
          <w:rFonts w:ascii="Times New Roman" w:hAnsi="Times New Roman"/>
          <w:b/>
          <w:i/>
          <w:sz w:val="24"/>
          <w:szCs w:val="24"/>
        </w:rPr>
        <w:t>, styczeń 2018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5EF" w:rsidRDefault="00EF2C2B" w:rsidP="00F035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2C2B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EF2C2B" w:rsidRPr="00F035EF" w:rsidRDefault="00EF2C2B" w:rsidP="00EE2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EF">
        <w:rPr>
          <w:rFonts w:ascii="Times New Roman" w:hAnsi="Times New Roman" w:cs="Times New Roman"/>
          <w:sz w:val="24"/>
          <w:szCs w:val="24"/>
        </w:rPr>
        <w:t xml:space="preserve">Rozporządzenie Ministra Rolnictwa i Rozwoju Wsi z dnia 13 stycznia 2017 r. w </w:t>
      </w:r>
      <w:r w:rsidR="00F035EF" w:rsidRPr="00F035EF">
        <w:rPr>
          <w:rFonts w:ascii="Times New Roman" w:hAnsi="Times New Roman" w:cs="Times New Roman"/>
          <w:sz w:val="24"/>
          <w:szCs w:val="24"/>
        </w:rPr>
        <w:t>sprawie</w:t>
      </w:r>
      <w:r w:rsidRPr="00F035EF">
        <w:rPr>
          <w:rFonts w:ascii="Times New Roman" w:hAnsi="Times New Roman" w:cs="Times New Roman"/>
          <w:sz w:val="24"/>
          <w:szCs w:val="24"/>
        </w:rPr>
        <w:t xml:space="preserve"> szczegółowych warunków i trybu konkurencyjnego wyboru wykonawców zadań ujętych w zestawieniu rzeczowo- finansowym operacji i warunków dokonywania zmniejszeń kwot pomocy oraz pomocy technicznej (Dz. U. poz. 106) </w:t>
      </w:r>
      <w:r w:rsidR="00F035EF" w:rsidRPr="00F035EF">
        <w:rPr>
          <w:rFonts w:ascii="Times New Roman" w:hAnsi="Times New Roman" w:cs="Times New Roman"/>
          <w:sz w:val="24"/>
          <w:szCs w:val="24"/>
        </w:rPr>
        <w:t>w zawiązku §5 ust. 1 pkt 14</w:t>
      </w:r>
      <w:r w:rsidR="00EE2EFB">
        <w:rPr>
          <w:rFonts w:ascii="Times New Roman" w:hAnsi="Times New Roman" w:cs="Times New Roman"/>
          <w:sz w:val="24"/>
          <w:szCs w:val="24"/>
        </w:rPr>
        <w:t xml:space="preserve"> Umowy o przyznaniu pomocy Nr 00209-6935-UM</w:t>
      </w:r>
      <w:r w:rsidR="0094438C">
        <w:rPr>
          <w:rFonts w:ascii="Times New Roman" w:hAnsi="Times New Roman" w:cs="Times New Roman"/>
          <w:sz w:val="24"/>
          <w:szCs w:val="24"/>
        </w:rPr>
        <w:t xml:space="preserve">1610355/17 z dnia 24.10.2017 r. </w:t>
      </w:r>
      <w:r w:rsidR="00EE2EFB">
        <w:rPr>
          <w:rFonts w:ascii="Times New Roman" w:hAnsi="Times New Roman" w:cs="Times New Roman"/>
          <w:sz w:val="24"/>
          <w:szCs w:val="24"/>
        </w:rPr>
        <w:t>w ramach poddziałania</w:t>
      </w:r>
      <w:r w:rsidR="0094438C">
        <w:rPr>
          <w:rFonts w:ascii="Times New Roman" w:hAnsi="Times New Roman" w:cs="Times New Roman"/>
          <w:sz w:val="24"/>
          <w:szCs w:val="24"/>
        </w:rPr>
        <w:t xml:space="preserve"> </w:t>
      </w:r>
      <w:r w:rsidR="00EE2EFB">
        <w:rPr>
          <w:rFonts w:ascii="Times New Roman" w:hAnsi="Times New Roman" w:cs="Times New Roman"/>
          <w:sz w:val="24"/>
          <w:szCs w:val="24"/>
        </w:rPr>
        <w:t>„Wsparcie na wdrażanie operacji w ramach strategii rozwoju lokalnego kierowanego przez społeczność” w ramach działania „Wsparcie dla rozwoju lokalnego w ramach inicjatywy LEADER”</w:t>
      </w: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1E1217" w:rsidRDefault="00171D57" w:rsidP="00635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8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354D8">
        <w:rPr>
          <w:rFonts w:ascii="Times New Roman" w:hAnsi="Times New Roman" w:cs="Times New Roman"/>
          <w:b/>
          <w:sz w:val="24"/>
          <w:szCs w:val="24"/>
        </w:rPr>
        <w:t>u</w:t>
      </w:r>
      <w:r w:rsidR="006354D8" w:rsidRPr="006354D8">
        <w:rPr>
          <w:rFonts w:ascii="Times New Roman" w:hAnsi="Times New Roman" w:cs="Times New Roman"/>
          <w:b/>
          <w:sz w:val="24"/>
          <w:szCs w:val="24"/>
        </w:rPr>
        <w:t>tworzenie miejsc rekreacyjnych nad rzeką Regą poprzez budowę dwóch przystani kajakowych na terenie Powiatu Świdwińskiego</w:t>
      </w:r>
      <w:r w:rsidR="006354D8">
        <w:rPr>
          <w:rFonts w:ascii="Times New Roman" w:hAnsi="Times New Roman" w:cs="Times New Roman"/>
          <w:b/>
          <w:sz w:val="24"/>
          <w:szCs w:val="24"/>
        </w:rPr>
        <w:t>.</w:t>
      </w:r>
    </w:p>
    <w:p w:rsidR="006354D8" w:rsidRPr="006354D8" w:rsidRDefault="006354D8" w:rsidP="00C84206">
      <w:pPr>
        <w:pStyle w:val="Akapitzlist"/>
        <w:numPr>
          <w:ilvl w:val="0"/>
          <w:numId w:val="13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Miejsce rekreacyjne w </w:t>
      </w:r>
      <w:r w:rsidR="00E75654">
        <w:rPr>
          <w:rFonts w:ascii="Times New Roman" w:hAnsi="Times New Roman" w:cs="Times New Roman"/>
          <w:sz w:val="24"/>
          <w:szCs w:val="24"/>
        </w:rPr>
        <w:t>m. Świdwin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54D8">
        <w:rPr>
          <w:rFonts w:ascii="Times New Roman" w:hAnsi="Times New Roman" w:cs="Times New Roman"/>
          <w:sz w:val="24"/>
          <w:szCs w:val="24"/>
        </w:rPr>
        <w:t>działka 136/2 obręb Świdwin 013, gmina Świdwin, powie</w:t>
      </w:r>
      <w:r w:rsidR="00CC60DF">
        <w:rPr>
          <w:rFonts w:ascii="Times New Roman" w:hAnsi="Times New Roman" w:cs="Times New Roman"/>
          <w:sz w:val="24"/>
          <w:szCs w:val="24"/>
        </w:rPr>
        <w:t>rzchnia działki pod operację 0,0683</w:t>
      </w:r>
      <w:r w:rsidRPr="006354D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4D8" w:rsidRDefault="006354D8" w:rsidP="00C84206">
      <w:pPr>
        <w:pStyle w:val="Akapitzlist"/>
        <w:numPr>
          <w:ilvl w:val="0"/>
          <w:numId w:val="14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54D8">
        <w:rPr>
          <w:rFonts w:ascii="Times New Roman" w:hAnsi="Times New Roman" w:cs="Times New Roman"/>
          <w:b/>
          <w:sz w:val="24"/>
          <w:szCs w:val="24"/>
        </w:rPr>
        <w:t>ltana rekreacyjna z ławo-stołem o wymiarach 4 m x 3,5 m –  2 szt.</w:t>
      </w:r>
    </w:p>
    <w:p w:rsidR="006354D8" w:rsidRDefault="006354D8" w:rsidP="00C84206">
      <w:pPr>
        <w:pStyle w:val="Akapitzlist"/>
        <w:numPr>
          <w:ilvl w:val="0"/>
          <w:numId w:val="14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6354D8">
        <w:rPr>
          <w:rFonts w:ascii="Times New Roman" w:hAnsi="Times New Roman" w:cs="Times New Roman"/>
          <w:b/>
          <w:sz w:val="24"/>
          <w:szCs w:val="24"/>
        </w:rPr>
        <w:t>awka – 3 szt.</w:t>
      </w:r>
    </w:p>
    <w:p w:rsidR="006354D8" w:rsidRPr="006354D8" w:rsidRDefault="006354D8" w:rsidP="00C84206">
      <w:pPr>
        <w:pStyle w:val="Akapitzlist"/>
        <w:numPr>
          <w:ilvl w:val="0"/>
          <w:numId w:val="14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354D8">
        <w:rPr>
          <w:rFonts w:ascii="Times New Roman" w:hAnsi="Times New Roman" w:cs="Times New Roman"/>
          <w:b/>
          <w:sz w:val="24"/>
          <w:szCs w:val="24"/>
        </w:rPr>
        <w:t>iejsce na ognisko – 1 szt.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54D8" w:rsidRPr="006354D8" w:rsidRDefault="006354D8" w:rsidP="00C84206">
      <w:pPr>
        <w:pStyle w:val="Akapitzlist"/>
        <w:numPr>
          <w:ilvl w:val="0"/>
          <w:numId w:val="13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Miejsce rekreacyjne w</w:t>
      </w:r>
      <w:r w:rsidR="00E75654">
        <w:rPr>
          <w:rFonts w:ascii="Times New Roman" w:hAnsi="Times New Roman" w:cs="Times New Roman"/>
          <w:sz w:val="24"/>
          <w:szCs w:val="24"/>
        </w:rPr>
        <w:t xml:space="preserve"> m. Półchleb</w:t>
      </w:r>
      <w:r w:rsidRPr="006354D8">
        <w:rPr>
          <w:rFonts w:ascii="Times New Roman" w:hAnsi="Times New Roman" w:cs="Times New Roman"/>
          <w:sz w:val="24"/>
          <w:szCs w:val="24"/>
        </w:rPr>
        <w:t xml:space="preserve"> – działka 67/4 obręb 64 Półchleb, gmina Brzeżno, powierzchnia działki pod operację 0,08 ha:</w:t>
      </w:r>
    </w:p>
    <w:p w:rsidR="006354D8" w:rsidRDefault="006354D8" w:rsidP="00C84206">
      <w:pPr>
        <w:pStyle w:val="Akapitzlist"/>
        <w:numPr>
          <w:ilvl w:val="0"/>
          <w:numId w:val="15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54D8">
        <w:rPr>
          <w:rFonts w:ascii="Times New Roman" w:hAnsi="Times New Roman" w:cs="Times New Roman"/>
          <w:b/>
          <w:sz w:val="24"/>
          <w:szCs w:val="24"/>
        </w:rPr>
        <w:t>ltana rekreacyjna z ławo-stołem o wymiarach 5 m x 3,5 m –  2 szt.</w:t>
      </w:r>
    </w:p>
    <w:p w:rsidR="006354D8" w:rsidRDefault="006354D8" w:rsidP="00C84206">
      <w:pPr>
        <w:pStyle w:val="Akapitzlist"/>
        <w:numPr>
          <w:ilvl w:val="0"/>
          <w:numId w:val="15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6354D8">
        <w:rPr>
          <w:rFonts w:ascii="Times New Roman" w:hAnsi="Times New Roman" w:cs="Times New Roman"/>
          <w:b/>
          <w:sz w:val="24"/>
          <w:szCs w:val="24"/>
        </w:rPr>
        <w:t>awka – 5 szt.</w:t>
      </w:r>
    </w:p>
    <w:p w:rsidR="006354D8" w:rsidRPr="006354D8" w:rsidRDefault="006354D8" w:rsidP="00C84206">
      <w:pPr>
        <w:pStyle w:val="Akapitzlist"/>
        <w:numPr>
          <w:ilvl w:val="0"/>
          <w:numId w:val="15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354D8">
        <w:rPr>
          <w:rFonts w:ascii="Times New Roman" w:hAnsi="Times New Roman" w:cs="Times New Roman"/>
          <w:b/>
          <w:sz w:val="24"/>
          <w:szCs w:val="24"/>
        </w:rPr>
        <w:t>iejsce na ognisko – 1 szt.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32183">
        <w:rPr>
          <w:rFonts w:ascii="Times New Roman" w:hAnsi="Times New Roman" w:cs="Times New Roman"/>
          <w:i/>
          <w:sz w:val="24"/>
          <w:szCs w:val="24"/>
          <w:u w:val="single"/>
        </w:rPr>
        <w:t>Parametry konstrukcyjne</w:t>
      </w:r>
      <w:r w:rsidRPr="006354D8">
        <w:rPr>
          <w:rFonts w:ascii="Times New Roman" w:hAnsi="Times New Roman" w:cs="Times New Roman"/>
          <w:i/>
          <w:sz w:val="24"/>
          <w:szCs w:val="24"/>
        </w:rPr>
        <w:t>: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b/>
          <w:sz w:val="24"/>
          <w:szCs w:val="24"/>
        </w:rPr>
        <w:t>Altana rekreacyjna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dach dwuspadowy 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krycie blachą trapezową w </w:t>
      </w:r>
      <w:r w:rsidRPr="000200C2">
        <w:rPr>
          <w:rFonts w:ascii="Times New Roman" w:hAnsi="Times New Roman" w:cs="Times New Roman"/>
          <w:sz w:val="24"/>
          <w:szCs w:val="24"/>
        </w:rPr>
        <w:t>kolorze czerwonym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obróbki blacharskie tj. pas nadrynnowy, gąsiory i wiatrownice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szczyty obite boazerią 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dach od spodu obity boazerią (widoczne krokwie i jętki)</w:t>
      </w:r>
    </w:p>
    <w:p w:rsidR="006354D8" w:rsidRPr="006354D8" w:rsidRDefault="00232183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354D8" w:rsidRPr="006354D8">
        <w:rPr>
          <w:rFonts w:ascii="Times New Roman" w:hAnsi="Times New Roman" w:cs="Times New Roman"/>
          <w:sz w:val="24"/>
          <w:szCs w:val="24"/>
        </w:rPr>
        <w:t>oazeria od góry przykryta papą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posadowiona na szklankach betonowych o wymiarach min. 40 cm x 40 cm o głębokości min. 80 cm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kotwy przykręcane wpustowe 12 cm x 12 cm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słupy o wymiarach min. 13,5 cm x 13,5 cm x 230 cm  zacięte w sposób uniemożliwiający wpływ wody do kotew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konstrukcja dachu krokwiowo – jętkowa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lastRenderedPageBreak/>
        <w:t>murłaty  o wymiarach min. 13,5 cm x 13,5 cm i długości dostosowanej do wielkości wiaty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krokwie o wymiarach min. 13,5 cm x 6,5 cm i długości i ilości dostosowanej do wielkości wiaty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jętki o wymiarach min 13,5 cm x 3,5 cm i długości i ilości dostosowanej do wielkości wiaty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zastrzały o wymiarach min. 13,5 cm x 13,5 cm  i długości 90cm, po dwie sztuki na każdy słup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354D8">
        <w:rPr>
          <w:rFonts w:ascii="Times New Roman" w:hAnsi="Times New Roman" w:cs="Times New Roman"/>
          <w:sz w:val="24"/>
          <w:szCs w:val="24"/>
        </w:rPr>
        <w:t>kontrłaty</w:t>
      </w:r>
      <w:proofErr w:type="spellEnd"/>
      <w:r w:rsidRPr="006354D8">
        <w:rPr>
          <w:rFonts w:ascii="Times New Roman" w:hAnsi="Times New Roman" w:cs="Times New Roman"/>
          <w:sz w:val="24"/>
          <w:szCs w:val="24"/>
        </w:rPr>
        <w:t xml:space="preserve"> o wymiarach  6 cm x 2 cm i długości i ilości dostosowanej do wielkości wiaty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łaty o wymiarach  6 cm x 4 cm i długości i ilości dostosowanej do wielkości wiaty, w rozstawie min. 40cm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deska okapowa o wymiarach min. 3 cm x 18 cm i długości dostosowanej do wielkości wiaty</w:t>
      </w:r>
    </w:p>
    <w:p w:rsidR="006354D8" w:rsidRPr="006354D8" w:rsidRDefault="00232183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54D8" w:rsidRPr="006354D8">
        <w:rPr>
          <w:rFonts w:ascii="Times New Roman" w:hAnsi="Times New Roman" w:cs="Times New Roman"/>
          <w:sz w:val="24"/>
          <w:szCs w:val="24"/>
        </w:rPr>
        <w:t>łupy, zastrzały, murłaty i deski okapowe wy</w:t>
      </w:r>
      <w:r>
        <w:rPr>
          <w:rFonts w:ascii="Times New Roman" w:hAnsi="Times New Roman" w:cs="Times New Roman"/>
          <w:sz w:val="24"/>
          <w:szCs w:val="24"/>
        </w:rPr>
        <w:t>konane z drewna modrzewiowego. K</w:t>
      </w:r>
      <w:r w:rsidR="006354D8" w:rsidRPr="006354D8">
        <w:rPr>
          <w:rFonts w:ascii="Times New Roman" w:hAnsi="Times New Roman" w:cs="Times New Roman"/>
          <w:sz w:val="24"/>
          <w:szCs w:val="24"/>
        </w:rPr>
        <w:t xml:space="preserve">rokwie, jętki, łaty i </w:t>
      </w:r>
      <w:proofErr w:type="spellStart"/>
      <w:r w:rsidR="006354D8" w:rsidRPr="006354D8">
        <w:rPr>
          <w:rFonts w:ascii="Times New Roman" w:hAnsi="Times New Roman" w:cs="Times New Roman"/>
          <w:sz w:val="24"/>
          <w:szCs w:val="24"/>
        </w:rPr>
        <w:t>kontrłaty</w:t>
      </w:r>
      <w:proofErr w:type="spellEnd"/>
      <w:r w:rsidR="006354D8" w:rsidRPr="006354D8">
        <w:rPr>
          <w:rFonts w:ascii="Times New Roman" w:hAnsi="Times New Roman" w:cs="Times New Roman"/>
          <w:sz w:val="24"/>
          <w:szCs w:val="24"/>
        </w:rPr>
        <w:t xml:space="preserve"> z drewna sosnowego lub drewna świerkowego.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łaty i </w:t>
      </w:r>
      <w:proofErr w:type="spellStart"/>
      <w:r w:rsidRPr="006354D8">
        <w:rPr>
          <w:rFonts w:ascii="Times New Roman" w:hAnsi="Times New Roman" w:cs="Times New Roman"/>
          <w:sz w:val="24"/>
          <w:szCs w:val="24"/>
        </w:rPr>
        <w:t>kontrłaty</w:t>
      </w:r>
      <w:proofErr w:type="spellEnd"/>
      <w:r w:rsidRPr="006354D8">
        <w:rPr>
          <w:rFonts w:ascii="Times New Roman" w:hAnsi="Times New Roman" w:cs="Times New Roman"/>
          <w:sz w:val="24"/>
          <w:szCs w:val="24"/>
        </w:rPr>
        <w:t xml:space="preserve"> impregnowane środkiem </w:t>
      </w:r>
      <w:proofErr w:type="spellStart"/>
      <w:r w:rsidRPr="006354D8">
        <w:rPr>
          <w:rFonts w:ascii="Times New Roman" w:hAnsi="Times New Roman" w:cs="Times New Roman"/>
          <w:sz w:val="24"/>
          <w:szCs w:val="24"/>
        </w:rPr>
        <w:t>grzybo</w:t>
      </w:r>
      <w:proofErr w:type="spellEnd"/>
      <w:r w:rsidR="00232183">
        <w:rPr>
          <w:rFonts w:ascii="Times New Roman" w:hAnsi="Times New Roman" w:cs="Times New Roman"/>
          <w:sz w:val="24"/>
          <w:szCs w:val="24"/>
        </w:rPr>
        <w:t xml:space="preserve"> </w:t>
      </w:r>
      <w:r w:rsidRPr="006354D8">
        <w:rPr>
          <w:rFonts w:ascii="Times New Roman" w:hAnsi="Times New Roman" w:cs="Times New Roman"/>
          <w:sz w:val="24"/>
          <w:szCs w:val="24"/>
        </w:rPr>
        <w:t xml:space="preserve">- i owadobójczym 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pozostałe elementy dwukrotne malowanie impregnatem w kolorze palisander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wszystkie elementy heblowane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posadowienie wiaty winno być dostosowane do ukształtowania terenu</w:t>
      </w:r>
    </w:p>
    <w:p w:rsidR="006354D8" w:rsidRPr="004A3209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3209">
        <w:rPr>
          <w:rFonts w:ascii="Times New Roman" w:hAnsi="Times New Roman" w:cs="Times New Roman"/>
          <w:sz w:val="24"/>
          <w:szCs w:val="24"/>
        </w:rPr>
        <w:t>ogro</w:t>
      </w:r>
      <w:r w:rsidR="00232183" w:rsidRPr="004A3209">
        <w:rPr>
          <w:rFonts w:ascii="Times New Roman" w:hAnsi="Times New Roman" w:cs="Times New Roman"/>
          <w:sz w:val="24"/>
          <w:szCs w:val="24"/>
        </w:rPr>
        <w:t xml:space="preserve">dzenie krzyżowe max o długości </w:t>
      </w:r>
      <w:r w:rsidRPr="004A3209">
        <w:rPr>
          <w:rFonts w:ascii="Times New Roman" w:hAnsi="Times New Roman" w:cs="Times New Roman"/>
          <w:sz w:val="24"/>
          <w:szCs w:val="24"/>
        </w:rPr>
        <w:t xml:space="preserve">dwóch boków krótkich i jednego długiego w układzie </w:t>
      </w:r>
      <w:r w:rsidR="004A3209" w:rsidRPr="004A3209">
        <w:rPr>
          <w:rFonts w:ascii="Times New Roman" w:hAnsi="Times New Roman" w:cs="Times New Roman"/>
          <w:sz w:val="24"/>
          <w:szCs w:val="24"/>
        </w:rPr>
        <w:t>po uprzednim uzgodnieniu z  Zamawiającym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b/>
          <w:sz w:val="24"/>
          <w:szCs w:val="24"/>
        </w:rPr>
        <w:t>Ławo-stół w altanie rekreacyjnej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blat stołu  o szerokości </w:t>
      </w:r>
      <w:r w:rsidR="00232183">
        <w:rPr>
          <w:rFonts w:ascii="Times New Roman" w:hAnsi="Times New Roman" w:cs="Times New Roman"/>
          <w:sz w:val="24"/>
          <w:szCs w:val="24"/>
        </w:rPr>
        <w:t>min.</w:t>
      </w:r>
      <w:r w:rsidRPr="006354D8">
        <w:rPr>
          <w:rFonts w:ascii="Times New Roman" w:hAnsi="Times New Roman" w:cs="Times New Roman"/>
          <w:sz w:val="24"/>
          <w:szCs w:val="24"/>
        </w:rPr>
        <w:t xml:space="preserve"> 80 cm i długości dostosowanej do wielkości wiaty</w:t>
      </w:r>
    </w:p>
    <w:p w:rsidR="006354D8" w:rsidRPr="006354D8" w:rsidRDefault="006354D8" w:rsidP="00C84206">
      <w:pPr>
        <w:numPr>
          <w:ilvl w:val="0"/>
          <w:numId w:val="11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ławki 2 szt. o  szerokości </w:t>
      </w:r>
      <w:r w:rsidR="00232183">
        <w:rPr>
          <w:rFonts w:ascii="Times New Roman" w:hAnsi="Times New Roman" w:cs="Times New Roman"/>
          <w:sz w:val="24"/>
          <w:szCs w:val="24"/>
        </w:rPr>
        <w:t>min.</w:t>
      </w:r>
      <w:r w:rsidRPr="006354D8">
        <w:rPr>
          <w:rFonts w:ascii="Times New Roman" w:hAnsi="Times New Roman" w:cs="Times New Roman"/>
          <w:sz w:val="24"/>
          <w:szCs w:val="24"/>
        </w:rPr>
        <w:t xml:space="preserve"> 30 cm i długości dostosowanej do wielkości wiaty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grubość blatu i siedziska min. 4cm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blat połączony z ławkami, całość przytwierdzona do gruntu, posadowiona na podstawach betonowych.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wykonane z drewna sosnowego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dwukrotne malowanie impregnatem w kolorze palisander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wszystkie elementy heblowane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b/>
          <w:sz w:val="24"/>
          <w:szCs w:val="24"/>
        </w:rPr>
        <w:t>Ławka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siedzisko heblowane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szerokość min</w:t>
      </w:r>
      <w:r w:rsidR="00232183">
        <w:rPr>
          <w:rFonts w:ascii="Times New Roman" w:hAnsi="Times New Roman" w:cs="Times New Roman"/>
          <w:sz w:val="24"/>
          <w:szCs w:val="24"/>
        </w:rPr>
        <w:t>.</w:t>
      </w:r>
      <w:r w:rsidRPr="006354D8">
        <w:rPr>
          <w:rFonts w:ascii="Times New Roman" w:hAnsi="Times New Roman" w:cs="Times New Roman"/>
          <w:sz w:val="24"/>
          <w:szCs w:val="24"/>
        </w:rPr>
        <w:t xml:space="preserve"> 20 cm, długość min. 150cm.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siedzisko posadowione na dwóch okrąglakach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wykonane z drewna sosnowego </w:t>
      </w: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dwukrotne malowanie impregnatem w kolorze palisander</w:t>
      </w:r>
    </w:p>
    <w:p w:rsid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2183" w:rsidRPr="006354D8" w:rsidRDefault="00232183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54D8" w:rsidRPr="006354D8" w:rsidRDefault="006354D8" w:rsidP="00C84206">
      <w:pPr>
        <w:numPr>
          <w:ilvl w:val="0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b/>
          <w:sz w:val="24"/>
          <w:szCs w:val="24"/>
        </w:rPr>
        <w:lastRenderedPageBreak/>
        <w:t>Miejsce na ognisko</w:t>
      </w:r>
    </w:p>
    <w:p w:rsidR="006354D8" w:rsidRPr="006354D8" w:rsidRDefault="006354D8" w:rsidP="00C84206">
      <w:pPr>
        <w:numPr>
          <w:ilvl w:val="1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średnica min</w:t>
      </w:r>
      <w:r w:rsidR="00232183">
        <w:rPr>
          <w:rFonts w:ascii="Times New Roman" w:hAnsi="Times New Roman" w:cs="Times New Roman"/>
          <w:sz w:val="24"/>
          <w:szCs w:val="24"/>
        </w:rPr>
        <w:t>.</w:t>
      </w:r>
      <w:r w:rsidRPr="006354D8">
        <w:rPr>
          <w:rFonts w:ascii="Times New Roman" w:hAnsi="Times New Roman" w:cs="Times New Roman"/>
          <w:sz w:val="24"/>
          <w:szCs w:val="24"/>
        </w:rPr>
        <w:t xml:space="preserve"> 1,5 m</w:t>
      </w:r>
    </w:p>
    <w:p w:rsidR="006354D8" w:rsidRPr="006354D8" w:rsidRDefault="006354D8" w:rsidP="00C84206">
      <w:pPr>
        <w:numPr>
          <w:ilvl w:val="1"/>
          <w:numId w:val="12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wymurowane z kamienia polnego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b/>
          <w:sz w:val="24"/>
          <w:szCs w:val="24"/>
        </w:rPr>
        <w:t>Warunki dodatkowe:</w:t>
      </w:r>
    </w:p>
    <w:p w:rsidR="006354D8" w:rsidRPr="00AA02E1" w:rsidRDefault="006354D8" w:rsidP="00C84206">
      <w:pPr>
        <w:numPr>
          <w:ilvl w:val="0"/>
          <w:numId w:val="10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02E1">
        <w:rPr>
          <w:rFonts w:ascii="Times New Roman" w:hAnsi="Times New Roman" w:cs="Times New Roman"/>
          <w:sz w:val="24"/>
          <w:szCs w:val="24"/>
        </w:rPr>
        <w:t>Montaż elementów będzie się odbywać głównie za pomocą narzędzi ręcznych ze znacznym ograniczeniem urządzeń elektrycznych i spalinowych.</w:t>
      </w:r>
    </w:p>
    <w:p w:rsidR="006354D8" w:rsidRPr="006354D8" w:rsidRDefault="006354D8" w:rsidP="00C84206">
      <w:pPr>
        <w:numPr>
          <w:ilvl w:val="0"/>
          <w:numId w:val="10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Nie przewiduje się wykorzystywania w toku realizacji urządzeń ciężkich takich jak koparki, spychy, dźwigi itp.</w:t>
      </w:r>
    </w:p>
    <w:p w:rsidR="006354D8" w:rsidRPr="006354D8" w:rsidRDefault="006354D8" w:rsidP="00C84206">
      <w:pPr>
        <w:numPr>
          <w:ilvl w:val="0"/>
          <w:numId w:val="10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 xml:space="preserve">W ramach wykonywania usługi zawarte są koszty materiałów, transportu i montażu całości zamówienia. </w:t>
      </w:r>
    </w:p>
    <w:p w:rsidR="006354D8" w:rsidRPr="006354D8" w:rsidRDefault="006354D8" w:rsidP="00C84206">
      <w:pPr>
        <w:numPr>
          <w:ilvl w:val="0"/>
          <w:numId w:val="10"/>
        </w:num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54D8">
        <w:rPr>
          <w:rFonts w:ascii="Times New Roman" w:hAnsi="Times New Roman" w:cs="Times New Roman"/>
          <w:sz w:val="24"/>
          <w:szCs w:val="24"/>
        </w:rPr>
        <w:t>Termin płatności 14  dni od daty przedłożenia poprawnie wystawionej faktury wraz z protokołem zdawczo – odbiorczym.</w:t>
      </w:r>
    </w:p>
    <w:p w:rsidR="006354D8" w:rsidRPr="006354D8" w:rsidRDefault="006354D8" w:rsidP="006354D8">
      <w:pPr>
        <w:spacing w:before="40" w:after="40" w:line="288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73F2" w:rsidRPr="006D2065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Default="00AA02E1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71200000-6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Usługi architektoniczne i podobne</w:t>
      </w:r>
    </w:p>
    <w:p w:rsidR="00AA02E1" w:rsidRDefault="00AA02E1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34928210-3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Wiaty drewniane</w:t>
      </w:r>
    </w:p>
    <w:p w:rsidR="00AA02E1" w:rsidRDefault="002779F7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45212140-9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Obiekty rekreacyjne</w:t>
      </w:r>
    </w:p>
    <w:p w:rsidR="00AA02E1" w:rsidRPr="006D2065" w:rsidRDefault="00AA02E1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61B" w:rsidRDefault="0002161B" w:rsidP="0002161B">
      <w:pPr>
        <w:pStyle w:val="Akapitzlist"/>
        <w:numPr>
          <w:ilvl w:val="0"/>
          <w:numId w:val="1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możliwości składania ofert częściowych</w:t>
      </w:r>
      <w:r w:rsidR="00414E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161B" w:rsidRDefault="0002161B" w:rsidP="0002161B">
      <w:pPr>
        <w:pStyle w:val="Akapitzlist"/>
        <w:spacing w:before="12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Zmawiający </w:t>
      </w:r>
      <w:r w:rsidRPr="0002161B">
        <w:rPr>
          <w:rFonts w:ascii="Times New Roman" w:eastAsia="Times New Roman" w:hAnsi="Times New Roman" w:cs="Times New Roman"/>
          <w:b/>
          <w:sz w:val="24"/>
          <w:szCs w:val="24"/>
        </w:rPr>
        <w:t>nie dopuszcza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składani ofert częściowych</w:t>
      </w:r>
    </w:p>
    <w:p w:rsidR="0002161B" w:rsidRDefault="0002161B" w:rsidP="0002161B">
      <w:pPr>
        <w:pStyle w:val="Akapitzlist"/>
        <w:spacing w:before="12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61B" w:rsidRPr="0002161B" w:rsidRDefault="0002161B" w:rsidP="0002161B">
      <w:pPr>
        <w:pStyle w:val="Akapitzlist"/>
        <w:numPr>
          <w:ilvl w:val="0"/>
          <w:numId w:val="1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1B">
        <w:rPr>
          <w:rFonts w:ascii="Times New Roman" w:eastAsia="Times New Roman" w:hAnsi="Times New Roman" w:cs="Times New Roman"/>
          <w:b/>
          <w:sz w:val="24"/>
          <w:szCs w:val="24"/>
        </w:rPr>
        <w:t>Termin realizacji zadania</w:t>
      </w:r>
      <w:r w:rsidR="00414E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161B" w:rsidRPr="0002161B" w:rsidRDefault="0002161B" w:rsidP="0002161B">
      <w:pPr>
        <w:spacing w:before="120" w:after="40"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161B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realizacji zadania do: </w:t>
      </w:r>
      <w:r w:rsidR="0078023F">
        <w:rPr>
          <w:rFonts w:ascii="Times New Roman" w:eastAsia="Times New Roman" w:hAnsi="Times New Roman" w:cs="Times New Roman"/>
          <w:sz w:val="24"/>
          <w:szCs w:val="24"/>
        </w:rPr>
        <w:t>15.05</w:t>
      </w:r>
      <w:r w:rsidR="006543C5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02161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F6AB2" w:rsidRPr="0002161B" w:rsidRDefault="007873F2" w:rsidP="00A65957">
      <w:pPr>
        <w:pStyle w:val="Akapitzlist"/>
        <w:numPr>
          <w:ilvl w:val="0"/>
          <w:numId w:val="1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1B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02161B">
        <w:rPr>
          <w:rFonts w:ascii="Times New Roman" w:eastAsia="Times New Roman" w:hAnsi="Times New Roman" w:cs="Times New Roman"/>
          <w:b/>
          <w:sz w:val="24"/>
          <w:szCs w:val="24"/>
        </w:rPr>
        <w:t xml:space="preserve">powaniu wraz z opisem sposobu dokonywania oceny spełnienia </w:t>
      </w:r>
      <w:r w:rsidR="00414E9D">
        <w:rPr>
          <w:rFonts w:ascii="Times New Roman" w:eastAsia="Times New Roman" w:hAnsi="Times New Roman" w:cs="Times New Roman"/>
          <w:b/>
          <w:sz w:val="24"/>
          <w:szCs w:val="24"/>
        </w:rPr>
        <w:t>tych warunków:</w:t>
      </w:r>
    </w:p>
    <w:p w:rsidR="0002161B" w:rsidRDefault="0002161B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</w:t>
      </w:r>
      <w:r w:rsidR="000200C2">
        <w:rPr>
          <w:rFonts w:ascii="Times New Roman" w:eastAsia="Times New Roman" w:hAnsi="Times New Roman" w:cs="Times New Roman"/>
          <w:sz w:val="24"/>
          <w:szCs w:val="24"/>
        </w:rPr>
        <w:t>określa warunków udziału w postę</w:t>
      </w:r>
      <w:r>
        <w:rPr>
          <w:rFonts w:ascii="Times New Roman" w:eastAsia="Times New Roman" w:hAnsi="Times New Roman" w:cs="Times New Roman"/>
          <w:sz w:val="24"/>
          <w:szCs w:val="24"/>
        </w:rPr>
        <w:t>powaniu</w:t>
      </w:r>
    </w:p>
    <w:p w:rsidR="0002161B" w:rsidRPr="00A65957" w:rsidRDefault="00A65957" w:rsidP="0002161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Wykluczenie z udziału w postępowaniu</w:t>
      </w:r>
      <w:r w:rsidR="00414E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023F" w:rsidRPr="0078023F" w:rsidRDefault="00414E9D" w:rsidP="0078023F">
      <w:pPr>
        <w:pStyle w:val="Akapitzlist"/>
        <w:widowControl w:val="0"/>
        <w:numPr>
          <w:ilvl w:val="0"/>
          <w:numId w:val="17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 udziału w postępowaniu </w:t>
      </w:r>
      <w:r w:rsidR="0078023F">
        <w:rPr>
          <w:rFonts w:ascii="Times New Roman" w:eastAsia="Times New Roman" w:hAnsi="Times New Roman" w:cs="Times New Roman"/>
          <w:iCs/>
          <w:sz w:val="24"/>
          <w:szCs w:val="24"/>
        </w:rPr>
        <w:t xml:space="preserve">wyklucza się Wykonawcę powiązanego osobowo lub kapitałowo z beneficjentem lub osobami, o których mowa w art. 43a ust. 4  ustawy z dnia 20 lutego 2015 r. </w:t>
      </w:r>
      <w:r w:rsidR="0078023F" w:rsidRPr="0078023F">
        <w:rPr>
          <w:rFonts w:ascii="Times New Roman" w:eastAsia="Times New Roman" w:hAnsi="Times New Roman" w:cs="Times New Roman"/>
          <w:bCs/>
          <w:iCs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</w:t>
      </w:r>
      <w:r w:rsidR="007802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(Dz. U. poz. 349 ze zm.).</w:t>
      </w:r>
    </w:p>
    <w:p w:rsidR="0078023F" w:rsidRPr="0078023F" w:rsidRDefault="0078023F" w:rsidP="0078023F">
      <w:pPr>
        <w:pStyle w:val="Akapitzlist"/>
        <w:widowControl w:val="0"/>
        <w:numPr>
          <w:ilvl w:val="0"/>
          <w:numId w:val="17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t>Przez powiązania osobowe lub kapitałowe rozumie się wzajemne powiązania między podmiotem ubiegającym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się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 xml:space="preserve">przyznanie pomocy lub pomocy technicznej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beneficjentem, lub osobami upoważnionymi do zaciągania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zobowiązań w ich imieniu, lub osobami wykonującymi w ich imieniu czynności związane z przygotowaniem i przeprowadzeniem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postępowania  w  sprawie  wyboru  wykonawcy  a  wykonawcą, polegające na:</w:t>
      </w:r>
    </w:p>
    <w:p w:rsidR="0078023F" w:rsidRPr="0078023F" w:rsidRDefault="0078023F" w:rsidP="007802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lastRenderedPageBreak/>
        <w:t>uczestniczeniu jako wspólnik w spółce cywilnej lub osobowej;</w:t>
      </w:r>
    </w:p>
    <w:p w:rsidR="0078023F" w:rsidRPr="0078023F" w:rsidRDefault="0078023F" w:rsidP="007802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 spółki kapitałowej;</w:t>
      </w:r>
    </w:p>
    <w:p w:rsidR="0078023F" w:rsidRPr="0078023F" w:rsidRDefault="0078023F" w:rsidP="007802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lub pełnomocnika;</w:t>
      </w:r>
    </w:p>
    <w:p w:rsidR="0078023F" w:rsidRPr="0078023F" w:rsidRDefault="0078023F" w:rsidP="007802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t xml:space="preserve">pozostawaniu  w  związku  małżeńskim,  w  stosunku  pokrewieństwa 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 xml:space="preserve">powinowactwa  w  linii  prostej,  pokrewieństwa  drugiego  stopnia 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 xml:space="preserve">powinowactwa drugiego stopnia w linii bocznej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w stosunku przysposobienia,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opieki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lub kurateli;</w:t>
      </w:r>
    </w:p>
    <w:p w:rsidR="0002161B" w:rsidRPr="0078023F" w:rsidRDefault="0078023F" w:rsidP="007802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3F">
        <w:rPr>
          <w:rFonts w:ascii="Times New Roman" w:eastAsia="Times New Roman" w:hAnsi="Times New Roman" w:cs="Times New Roman"/>
          <w:sz w:val="24"/>
          <w:szCs w:val="24"/>
        </w:rPr>
        <w:t>pozostawaniu z wykonawcą w takim stosunku prawnym lub faktycznym, że może to budzić uzasadnione wątpliwości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23F">
        <w:rPr>
          <w:rFonts w:ascii="Times New Roman" w:eastAsia="Times New Roman" w:hAnsi="Times New Roman" w:cs="Times New Roman"/>
          <w:sz w:val="24"/>
          <w:szCs w:val="24"/>
        </w:rPr>
        <w:t>co do bezstronności tych osób.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F2" w:rsidRPr="00FE42BB" w:rsidRDefault="007873F2" w:rsidP="00FE42BB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FE42BB" w:rsidRPr="0061069A" w:rsidRDefault="001F6AB2" w:rsidP="00FE42BB">
      <w:pPr>
        <w:tabs>
          <w:tab w:val="left" w:pos="2377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E42BB">
        <w:rPr>
          <w:rFonts w:ascii="Times New Roman" w:eastAsia="Times New Roman" w:hAnsi="Times New Roman" w:cs="Times New Roman"/>
          <w:sz w:val="24"/>
          <w:szCs w:val="24"/>
        </w:rPr>
        <w:t>Przy wyborze oferty zamawiający będzie się kierował następującymi kryteriami</w:t>
      </w:r>
      <w:r w:rsidR="00AF49EC" w:rsidRPr="00FE42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E42BB" w:rsidRPr="0061069A">
        <w:rPr>
          <w:rFonts w:ascii="Times New Roman" w:eastAsia="Times New Roman" w:hAnsi="Times New Roman"/>
          <w:b/>
          <w:sz w:val="24"/>
          <w:szCs w:val="24"/>
        </w:rPr>
        <w:t xml:space="preserve">Kryteria oceny ofert: </w:t>
      </w:r>
    </w:p>
    <w:p w:rsidR="00FE42BB" w:rsidRPr="0061069A" w:rsidRDefault="00FE42BB" w:rsidP="00FE42BB">
      <w:pPr>
        <w:spacing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CENA  – 90 %</w:t>
      </w:r>
    </w:p>
    <w:p w:rsidR="00FE42BB" w:rsidRPr="0061069A" w:rsidRDefault="00FE42BB" w:rsidP="00FE42BB">
      <w:pPr>
        <w:spacing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OKRES GWARANCJI (24 – 60 miesięcy) – 10 %</w:t>
      </w:r>
    </w:p>
    <w:p w:rsidR="000200C2" w:rsidRDefault="00FE42BB" w:rsidP="000200C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1069A">
        <w:rPr>
          <w:rFonts w:ascii="Times New Roman" w:eastAsia="Times New Roman" w:hAnsi="Times New Roman"/>
          <w:b/>
          <w:i/>
          <w:sz w:val="24"/>
          <w:szCs w:val="24"/>
        </w:rPr>
        <w:t xml:space="preserve">Wykonawca zobowiązany jest podać w ofercie proponowany okres gwarancji, </w:t>
      </w:r>
    </w:p>
    <w:p w:rsidR="00FE42BB" w:rsidRPr="0061069A" w:rsidRDefault="00FE42BB" w:rsidP="000200C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1069A">
        <w:rPr>
          <w:rFonts w:ascii="Times New Roman" w:eastAsia="Times New Roman" w:hAnsi="Times New Roman"/>
          <w:b/>
          <w:i/>
          <w:sz w:val="24"/>
          <w:szCs w:val="24"/>
        </w:rPr>
        <w:t xml:space="preserve">określając go w miesiącach </w:t>
      </w:r>
    </w:p>
    <w:p w:rsidR="00FE42BB" w:rsidRPr="00FE42BB" w:rsidRDefault="00FE42BB" w:rsidP="00FE42BB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E42BB">
        <w:rPr>
          <w:rFonts w:ascii="Times New Roman" w:eastAsia="Times New Roman" w:hAnsi="Times New Roman"/>
          <w:b/>
          <w:sz w:val="24"/>
          <w:szCs w:val="24"/>
        </w:rPr>
        <w:t>Dla kryterium ceny punkty będą obliczone według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606"/>
        <w:gridCol w:w="2231"/>
      </w:tblGrid>
      <w:tr w:rsidR="00FE42BB" w:rsidRPr="0061069A" w:rsidTr="003D55A8">
        <w:trPr>
          <w:trHeight w:val="797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E42BB" w:rsidRPr="0061069A" w:rsidRDefault="00FE42BB" w:rsidP="003D55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  <w:p w:rsidR="00FE42BB" w:rsidRPr="0061069A" w:rsidRDefault="00FE42BB" w:rsidP="003D55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</w:t>
            </w:r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n</w:t>
            </w:r>
            <w:proofErr w:type="spellEnd"/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=</w:t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E42BB" w:rsidRPr="0061069A" w:rsidRDefault="00FE42BB" w:rsidP="003D55A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</w:t>
            </w:r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FE42BB" w:rsidRPr="0061069A" w:rsidRDefault="00CC60DF" w:rsidP="003D55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0" type="#_x0000_t32" style="position:absolute;left:0;text-align:left;margin-left:1.95pt;margin-top:8.4pt;width:65pt;height:.1pt;z-index:251662336;mso-position-horizontal-relative:margin" o:connectortype="straight" strokeweight=".26mm">
                  <v:stroke joinstyle="miter" endcap="square"/>
                  <w10:wrap anchorx="margin"/>
                </v:shape>
              </w:pict>
            </w:r>
          </w:p>
          <w:p w:rsidR="00FE42BB" w:rsidRPr="0061069A" w:rsidRDefault="00FE42BB" w:rsidP="003D55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</w:t>
            </w:r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2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42BB" w:rsidRPr="0061069A" w:rsidRDefault="00FE42BB" w:rsidP="003D55A8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E42BB" w:rsidRPr="0061069A" w:rsidRDefault="00FE42BB" w:rsidP="003D55A8">
            <w:pPr>
              <w:spacing w:line="360" w:lineRule="auto"/>
              <w:jc w:val="both"/>
              <w:rPr>
                <w:b/>
              </w:rPr>
            </w:pPr>
            <w:r w:rsidRPr="006106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 90</w:t>
            </w:r>
          </w:p>
        </w:tc>
      </w:tr>
    </w:tbl>
    <w:p w:rsidR="00FE42BB" w:rsidRPr="0061069A" w:rsidRDefault="00FE42BB" w:rsidP="00FE42BB">
      <w:pPr>
        <w:spacing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gdzie:</w:t>
      </w:r>
    </w:p>
    <w:p w:rsidR="00FE42BB" w:rsidRPr="0061069A" w:rsidRDefault="00FE42BB" w:rsidP="00FE42BB">
      <w:pPr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1069A">
        <w:rPr>
          <w:rFonts w:ascii="Times New Roman" w:eastAsia="Times New Roman" w:hAnsi="Times New Roman"/>
          <w:b/>
          <w:sz w:val="24"/>
          <w:szCs w:val="24"/>
        </w:rPr>
        <w:t>A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n</w:t>
      </w:r>
      <w:proofErr w:type="spellEnd"/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– ilość punktów dla kryterium ceny</w:t>
      </w:r>
    </w:p>
    <w:p w:rsidR="00FE42BB" w:rsidRPr="0061069A" w:rsidRDefault="00FE42BB" w:rsidP="00FE42BB">
      <w:pPr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1069A">
        <w:rPr>
          <w:rFonts w:ascii="Times New Roman" w:eastAsia="Times New Roman" w:hAnsi="Times New Roman"/>
          <w:b/>
          <w:sz w:val="28"/>
          <w:szCs w:val="28"/>
        </w:rPr>
        <w:t>C</w:t>
      </w:r>
      <w:r w:rsidRPr="0061069A">
        <w:rPr>
          <w:rFonts w:ascii="Times New Roman" w:eastAsia="Times New Roman" w:hAnsi="Times New Roman"/>
          <w:b/>
          <w:sz w:val="28"/>
          <w:szCs w:val="28"/>
          <w:vertAlign w:val="subscript"/>
        </w:rPr>
        <w:t>n</w:t>
      </w:r>
      <w:proofErr w:type="spellEnd"/>
      <w:r w:rsidRPr="0061069A">
        <w:rPr>
          <w:rFonts w:ascii="Times New Roman" w:eastAsia="Times New Roman" w:hAnsi="Times New Roman"/>
          <w:b/>
          <w:sz w:val="28"/>
          <w:szCs w:val="28"/>
          <w:vertAlign w:val="subscript"/>
        </w:rPr>
        <w:t xml:space="preserve"> </w:t>
      </w:r>
      <w:r w:rsidRPr="0061069A">
        <w:rPr>
          <w:rFonts w:ascii="Times New Roman" w:eastAsia="Times New Roman" w:hAnsi="Times New Roman"/>
          <w:b/>
          <w:sz w:val="28"/>
          <w:szCs w:val="28"/>
        </w:rPr>
        <w:t>–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najniższa wartość brutto spośród ofert nieodrzuconych</w:t>
      </w:r>
    </w:p>
    <w:p w:rsidR="00FE42BB" w:rsidRPr="0061069A" w:rsidRDefault="00FE42BB" w:rsidP="00FE42BB">
      <w:pPr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1069A">
        <w:rPr>
          <w:rFonts w:ascii="Times New Roman" w:eastAsia="Times New Roman" w:hAnsi="Times New Roman"/>
          <w:b/>
          <w:sz w:val="28"/>
          <w:szCs w:val="28"/>
        </w:rPr>
        <w:t>C</w:t>
      </w:r>
      <w:r w:rsidRPr="0061069A">
        <w:rPr>
          <w:rFonts w:ascii="Times New Roman" w:eastAsia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61069A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wartość brutto oferty badanej</w:t>
      </w:r>
    </w:p>
    <w:p w:rsidR="00FE42BB" w:rsidRPr="00FE42BB" w:rsidRDefault="00FE42BB" w:rsidP="00FE42BB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E42BB">
        <w:rPr>
          <w:rFonts w:ascii="Times New Roman" w:eastAsia="Times New Roman" w:hAnsi="Times New Roman"/>
          <w:b/>
          <w:sz w:val="24"/>
          <w:szCs w:val="24"/>
        </w:rPr>
        <w:t xml:space="preserve">Dla kryterium okresu gwarancji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na roboty budowlano – montażowe </w:t>
      </w:r>
      <w:r w:rsidRPr="00FE42BB">
        <w:rPr>
          <w:rFonts w:ascii="Times New Roman" w:eastAsia="Times New Roman" w:hAnsi="Times New Roman"/>
          <w:b/>
          <w:sz w:val="24"/>
          <w:szCs w:val="24"/>
        </w:rPr>
        <w:t>punkty będą liczone według następujących przedziałów:</w:t>
      </w:r>
    </w:p>
    <w:p w:rsidR="00FE42BB" w:rsidRPr="0061069A" w:rsidRDefault="00FE42BB" w:rsidP="00FE42BB">
      <w:pPr>
        <w:spacing w:after="0" w:line="360" w:lineRule="auto"/>
        <w:ind w:left="2124"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24 miesiące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30 miesięcy – 0 pkt.</w:t>
      </w:r>
    </w:p>
    <w:p w:rsidR="00FE42BB" w:rsidRPr="0061069A" w:rsidRDefault="00FE42BB" w:rsidP="00FE42BB">
      <w:pPr>
        <w:spacing w:after="0" w:line="360" w:lineRule="auto"/>
        <w:ind w:left="2124"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30 miesięcy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36 miesięcy – 2 pkt.</w:t>
      </w:r>
    </w:p>
    <w:p w:rsidR="00FE42BB" w:rsidRPr="0061069A" w:rsidRDefault="00FE42BB" w:rsidP="00FE42BB">
      <w:pPr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1069A">
        <w:rPr>
          <w:rFonts w:ascii="Times New Roman" w:eastAsia="Times New Roman" w:hAnsi="Times New Roman"/>
          <w:b/>
          <w:sz w:val="24"/>
          <w:szCs w:val="24"/>
        </w:rPr>
        <w:t>Bn</w:t>
      </w:r>
      <w:proofErr w:type="spellEnd"/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r w:rsidRPr="0061069A">
        <w:rPr>
          <w:rFonts w:ascii="Times New Roman" w:eastAsia="Times New Roman" w:hAnsi="Times New Roman"/>
          <w:b/>
          <w:sz w:val="24"/>
          <w:szCs w:val="24"/>
        </w:rPr>
        <w:tab/>
      </w:r>
      <w:r w:rsidRPr="0061069A">
        <w:rPr>
          <w:rFonts w:ascii="Times New Roman" w:eastAsia="Times New Roman" w:hAnsi="Times New Roman"/>
          <w:b/>
          <w:sz w:val="24"/>
          <w:szCs w:val="24"/>
        </w:rPr>
        <w:tab/>
        <w:t xml:space="preserve">      36 miesięcy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42 miesięcy – 4 pkt.</w:t>
      </w:r>
    </w:p>
    <w:p w:rsidR="00FE42BB" w:rsidRPr="0061069A" w:rsidRDefault="00FE42BB" w:rsidP="00FE42BB">
      <w:pPr>
        <w:spacing w:after="0" w:line="360" w:lineRule="auto"/>
        <w:ind w:left="2124"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42 miesięcy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48 miesięcy – 6 pkt.</w:t>
      </w:r>
    </w:p>
    <w:p w:rsidR="00FE42BB" w:rsidRPr="0061069A" w:rsidRDefault="00FE42BB" w:rsidP="00FE42BB">
      <w:pPr>
        <w:spacing w:after="0" w:line="360" w:lineRule="auto"/>
        <w:ind w:left="2124"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lastRenderedPageBreak/>
        <w:t>48 miesięcy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54 miesięcy – 8 pkt.</w:t>
      </w:r>
    </w:p>
    <w:p w:rsidR="00FE42BB" w:rsidRPr="0061069A" w:rsidRDefault="00FE42BB" w:rsidP="00FE42BB">
      <w:pPr>
        <w:spacing w:after="0" w:line="360" w:lineRule="auto"/>
        <w:ind w:left="2124"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54 miesięcy ≤ 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&lt; 60 miesięcy – 10 pkt.</w:t>
      </w:r>
    </w:p>
    <w:p w:rsidR="00FE42BB" w:rsidRPr="0061069A" w:rsidRDefault="00FE42BB" w:rsidP="00FE42BB">
      <w:pPr>
        <w:spacing w:line="36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gdzie:</w:t>
      </w:r>
    </w:p>
    <w:p w:rsidR="00FE42BB" w:rsidRPr="0061069A" w:rsidRDefault="00FE42BB" w:rsidP="00FE42BB">
      <w:pPr>
        <w:spacing w:line="36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O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G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– okres gwarancji podany w ofercie badanej.</w:t>
      </w:r>
    </w:p>
    <w:p w:rsidR="00FE42BB" w:rsidRPr="0061069A" w:rsidRDefault="00FE42BB" w:rsidP="00FE42BB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1069A">
        <w:rPr>
          <w:rFonts w:ascii="Times New Roman" w:eastAsia="Times New Roman" w:hAnsi="Times New Roman"/>
          <w:b/>
          <w:i/>
          <w:sz w:val="24"/>
          <w:szCs w:val="24"/>
        </w:rPr>
        <w:t>Ogólna ilość punktów (P</w:t>
      </w:r>
      <w:r w:rsidRPr="0061069A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O</w:t>
      </w:r>
      <w:r w:rsidRPr="0061069A">
        <w:rPr>
          <w:rFonts w:ascii="Times New Roman" w:eastAsia="Times New Roman" w:hAnsi="Times New Roman"/>
          <w:b/>
          <w:i/>
          <w:sz w:val="24"/>
          <w:szCs w:val="24"/>
        </w:rPr>
        <w:t>) dla oferty po uwzględnieniu kryteriów oceny ofert liczona będzie według następującego wzoru:</w:t>
      </w:r>
    </w:p>
    <w:p w:rsidR="00FE42BB" w:rsidRPr="0061069A" w:rsidRDefault="00FE42BB" w:rsidP="00FE42B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69A">
        <w:rPr>
          <w:rFonts w:ascii="Times New Roman" w:eastAsia="Times New Roman" w:hAnsi="Times New Roman"/>
          <w:b/>
          <w:sz w:val="24"/>
          <w:szCs w:val="24"/>
        </w:rPr>
        <w:t>P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O</w:t>
      </w:r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proofErr w:type="spellStart"/>
      <w:r w:rsidRPr="0061069A">
        <w:rPr>
          <w:rFonts w:ascii="Times New Roman" w:eastAsia="Times New Roman" w:hAnsi="Times New Roman"/>
          <w:b/>
          <w:sz w:val="24"/>
          <w:szCs w:val="24"/>
        </w:rPr>
        <w:t>A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n</w:t>
      </w:r>
      <w:proofErr w:type="spellEnd"/>
      <w:r w:rsidRPr="0061069A">
        <w:rPr>
          <w:rFonts w:ascii="Times New Roman" w:eastAsia="Times New Roman" w:hAnsi="Times New Roman"/>
          <w:b/>
          <w:sz w:val="24"/>
          <w:szCs w:val="24"/>
        </w:rPr>
        <w:t xml:space="preserve"> + </w:t>
      </w:r>
      <w:proofErr w:type="spellStart"/>
      <w:r w:rsidRPr="0061069A">
        <w:rPr>
          <w:rFonts w:ascii="Times New Roman" w:eastAsia="Times New Roman" w:hAnsi="Times New Roman"/>
          <w:b/>
          <w:sz w:val="24"/>
          <w:szCs w:val="24"/>
        </w:rPr>
        <w:t>B</w:t>
      </w:r>
      <w:r w:rsidRPr="0061069A">
        <w:rPr>
          <w:rFonts w:ascii="Times New Roman" w:eastAsia="Times New Roman" w:hAnsi="Times New Roman"/>
          <w:b/>
          <w:sz w:val="24"/>
          <w:szCs w:val="24"/>
          <w:vertAlign w:val="subscript"/>
        </w:rPr>
        <w:t>n</w:t>
      </w:r>
      <w:proofErr w:type="spellEnd"/>
    </w:p>
    <w:p w:rsidR="00FE42BB" w:rsidRPr="000200C2" w:rsidRDefault="00FE42BB" w:rsidP="000200C2">
      <w:pPr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Punkty uzyskane przez ofertę za poszczególne kryteria wyboru zostaną zsumowane. </w:t>
      </w:r>
      <w:r w:rsidRPr="00FE42BB">
        <w:rPr>
          <w:rFonts w:ascii="Times New Roman" w:eastAsia="Times New Roman" w:hAnsi="Times New Roman"/>
          <w:sz w:val="24"/>
          <w:szCs w:val="24"/>
        </w:rPr>
        <w:t xml:space="preserve">Wybrana zostanie oferta, która otrzyma największą liczbę punktów. Maksymalna liczba punktów, jaką może uzyskać oferta to 100 pkt. </w:t>
      </w:r>
    </w:p>
    <w:p w:rsidR="003A07A0" w:rsidRPr="00ED2387" w:rsidRDefault="00EC2BBC" w:rsidP="00C842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CC60DF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854DC" w:rsidRPr="00CC60DF">
        <w:rPr>
          <w:rFonts w:ascii="Times New Roman" w:eastAsia="Calibri" w:hAnsi="Times New Roman" w:cs="Times New Roman"/>
          <w:b/>
          <w:sz w:val="24"/>
          <w:szCs w:val="24"/>
        </w:rPr>
        <w:t>.01</w:t>
      </w:r>
      <w:r w:rsidR="005E6F4A" w:rsidRPr="00CC60DF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CC60DF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CC60DF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CC60DF">
        <w:rPr>
          <w:rFonts w:ascii="Times New Roman" w:eastAsia="Calibri" w:hAnsi="Times New Roman" w:cs="Times New Roman"/>
          <w:b/>
          <w:sz w:val="24"/>
          <w:szCs w:val="24"/>
        </w:rPr>
        <w:t>.00,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CC60DF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.9pt;margin-top:35.5pt;width:389.25pt;height:11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FE42BB" w:rsidRDefault="00FE42BB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E42BB">
                    <w:rPr>
                      <w:rFonts w:ascii="Times New Roman" w:hAnsi="Times New Roman" w:cs="Times New Roman"/>
                      <w:b/>
                      <w:i/>
                    </w:rPr>
                    <w:t>„Utworzenie miejsc rekreacyjnych nad rzeką Regą poprzez budowę dwóch przystani kajakowych na terenie Powiatu Świdwińskiego”</w:t>
                  </w:r>
                </w:p>
                <w:p w:rsidR="008751A6" w:rsidRPr="00CC60DF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CC60DF">
                    <w:rPr>
                      <w:rFonts w:ascii="Times New Roman" w:hAnsi="Times New Roman" w:cs="Times New Roman"/>
                      <w:b/>
                      <w:bCs/>
                    </w:rPr>
                    <w:t>29</w:t>
                  </w:r>
                  <w:r w:rsidR="004854DC" w:rsidRPr="00CC60DF">
                    <w:rPr>
                      <w:rFonts w:ascii="Times New Roman" w:hAnsi="Times New Roman" w:cs="Times New Roman"/>
                      <w:b/>
                      <w:bCs/>
                    </w:rPr>
                    <w:t>.01</w:t>
                  </w:r>
                  <w:r w:rsidR="005E6F4A" w:rsidRPr="00CC60DF">
                    <w:rPr>
                      <w:rFonts w:ascii="Times New Roman" w:hAnsi="Times New Roman" w:cs="Times New Roman"/>
                      <w:b/>
                      <w:bCs/>
                    </w:rPr>
                    <w:t>.2018</w:t>
                  </w:r>
                  <w:r w:rsidRPr="00CC60DF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FE42BB">
                    <w:rPr>
                      <w:rFonts w:ascii="Times New Roman" w:hAnsi="Times New Roman" w:cs="Times New Roman"/>
                      <w:b/>
                    </w:rPr>
                    <w:t>ZP.271.2.2018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C84206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C84206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C84206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C8420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C8420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C84206">
      <w:pPr>
        <w:numPr>
          <w:ilvl w:val="0"/>
          <w:numId w:val="5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84206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61025C" w:rsidRDefault="0068288F" w:rsidP="00C84206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CC60DF">
        <w:rPr>
          <w:rFonts w:ascii="Times New Roman" w:eastAsia="Calibri" w:hAnsi="Times New Roman" w:cs="Times New Roman"/>
          <w:sz w:val="24"/>
          <w:szCs w:val="24"/>
        </w:rPr>
        <w:t>29</w:t>
      </w:r>
      <w:r w:rsidR="004854DC" w:rsidRPr="00CC60DF">
        <w:rPr>
          <w:rFonts w:ascii="Times New Roman" w:eastAsia="Calibri" w:hAnsi="Times New Roman" w:cs="Times New Roman"/>
          <w:sz w:val="24"/>
          <w:szCs w:val="24"/>
        </w:rPr>
        <w:t>.01</w:t>
      </w:r>
      <w:r w:rsidR="005E6F4A" w:rsidRPr="00CC60DF">
        <w:rPr>
          <w:rFonts w:ascii="Times New Roman" w:eastAsia="Calibri" w:hAnsi="Times New Roman" w:cs="Times New Roman"/>
          <w:sz w:val="24"/>
          <w:szCs w:val="24"/>
        </w:rPr>
        <w:t>.2018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8288F" w:rsidP="00C84206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CC60DF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  <w:r w:rsidR="005E6F4A" w:rsidRPr="00CC60DF">
        <w:rPr>
          <w:rFonts w:ascii="Times New Roman" w:eastAsia="Calibri" w:hAnsi="Times New Roman" w:cs="Times New Roman"/>
          <w:sz w:val="24"/>
          <w:szCs w:val="24"/>
        </w:rPr>
        <w:t>.0</w:t>
      </w:r>
      <w:r w:rsidR="004854DC" w:rsidRPr="00CC60DF">
        <w:rPr>
          <w:rFonts w:ascii="Times New Roman" w:eastAsia="Calibri" w:hAnsi="Times New Roman" w:cs="Times New Roman"/>
          <w:sz w:val="24"/>
          <w:szCs w:val="24"/>
        </w:rPr>
        <w:t>1</w:t>
      </w:r>
      <w:r w:rsidR="005E6F4A" w:rsidRPr="00CC60DF">
        <w:rPr>
          <w:rFonts w:ascii="Times New Roman" w:eastAsia="Calibri" w:hAnsi="Times New Roman" w:cs="Times New Roman"/>
          <w:sz w:val="24"/>
          <w:szCs w:val="24"/>
        </w:rPr>
        <w:t>.2018</w:t>
      </w:r>
      <w:r w:rsidR="003A196B" w:rsidRPr="00CC6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CC60DF">
        <w:rPr>
          <w:rFonts w:ascii="Times New Roman" w:eastAsia="Calibri" w:hAnsi="Times New Roman" w:cs="Times New Roman"/>
          <w:sz w:val="24"/>
          <w:szCs w:val="24"/>
        </w:rPr>
        <w:t>r.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:rsidR="003A07A0" w:rsidRPr="00C2373C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50 309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Default="003A07A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03945" w:rsidRPr="00C2373C" w:rsidRDefault="00B03945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07A0" w:rsidRPr="00C2373C" w:rsidRDefault="003A07A0" w:rsidP="00C842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B03945" w:rsidP="003A07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3A07A0" w:rsidRPr="00C2373C">
        <w:rPr>
          <w:rFonts w:ascii="Times New Roman" w:hAnsi="Times New Roman"/>
          <w:sz w:val="24"/>
          <w:szCs w:val="24"/>
        </w:rPr>
        <w:t>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3945" w:rsidRDefault="00B03945" w:rsidP="00C84206">
      <w:pPr>
        <w:pStyle w:val="Akapitzlist"/>
        <w:keepNext/>
        <w:numPr>
          <w:ilvl w:val="0"/>
          <w:numId w:val="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Przesłanki odrzucenia oferty:</w:t>
      </w:r>
    </w:p>
    <w:p w:rsidR="00B03945" w:rsidRDefault="00B03945" w:rsidP="00B03945">
      <w:pPr>
        <w:keepNext/>
        <w:spacing w:before="12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945">
        <w:rPr>
          <w:rFonts w:ascii="Times New Roman" w:eastAsia="Times New Roman" w:hAnsi="Times New Roman" w:cs="Times New Roman"/>
          <w:sz w:val="24"/>
          <w:szCs w:val="24"/>
        </w:rPr>
        <w:t>Odrzuceniu podlegają oferty:</w:t>
      </w:r>
    </w:p>
    <w:p w:rsidR="00B03945" w:rsidRDefault="00B03945" w:rsidP="00B03945">
      <w:pPr>
        <w:pStyle w:val="Akapitzlist"/>
        <w:keepNext/>
        <w:numPr>
          <w:ilvl w:val="0"/>
          <w:numId w:val="22"/>
        </w:numPr>
        <w:spacing w:before="12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których treść nie odpowiada treści zapytania ofertowego</w:t>
      </w:r>
    </w:p>
    <w:p w:rsidR="00B03945" w:rsidRDefault="00B03945" w:rsidP="00B03945">
      <w:pPr>
        <w:pStyle w:val="Akapitzlist"/>
        <w:keepNext/>
        <w:numPr>
          <w:ilvl w:val="0"/>
          <w:numId w:val="22"/>
        </w:numPr>
        <w:spacing w:before="12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zostały złożone przez podmiot:</w:t>
      </w:r>
    </w:p>
    <w:p w:rsidR="00B03945" w:rsidRDefault="00B03945" w:rsidP="00B03945">
      <w:pPr>
        <w:pStyle w:val="Akapitzlist"/>
        <w:keepNext/>
        <w:numPr>
          <w:ilvl w:val="0"/>
          <w:numId w:val="23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niespełniający warunków udziału w postepowaniu w sprawie wyboru przez beneficjanta wykonawcy danego zadania ujętego w zestawieniu rzeczowo- finansowym operacji określonych w zapytaniu ofertowym,</w:t>
      </w:r>
    </w:p>
    <w:p w:rsidR="00B03945" w:rsidRPr="00301D59" w:rsidRDefault="00301D59" w:rsidP="00301D59">
      <w:pPr>
        <w:pStyle w:val="Akapitzlist"/>
        <w:keepNext/>
        <w:numPr>
          <w:ilvl w:val="0"/>
          <w:numId w:val="23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powiązany osobowo lub kapitałowo z beneficjentem lub osobami, o których mowa w art. 43a ust. 4 ustawy z dnia </w:t>
      </w:r>
      <w:r w:rsidRPr="00301D59">
        <w:rPr>
          <w:rFonts w:ascii="Times New Roman" w:eastAsia="Times New Roman" w:hAnsi="Times New Roman" w:cs="Times New Roman"/>
          <w:iCs/>
          <w:sz w:val="24"/>
          <w:szCs w:val="24"/>
        </w:rPr>
        <w:t xml:space="preserve">20 lutego 2015 r. </w:t>
      </w:r>
      <w:r w:rsidRPr="00301D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 wspieraniu rozwoju obszarów wiejskich z udziałem środków Europejskiego Funduszu Rolnego na rzecz Rozwoju </w:t>
      </w:r>
      <w:r w:rsidR="0078023F" w:rsidRPr="00301D59">
        <w:rPr>
          <w:rFonts w:ascii="Times New Roman" w:eastAsia="Times New Roman" w:hAnsi="Times New Roman" w:cs="Times New Roman"/>
          <w:bCs/>
          <w:iCs/>
          <w:sz w:val="24"/>
          <w:szCs w:val="24"/>
        </w:rPr>
        <w:t>Obszarów Wiejskich w ramach Programu Rozwoju Obszarów Wiejskich na lata 2014–2020</w:t>
      </w:r>
      <w:r w:rsidRPr="00301D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(Dz. U. poz. 349 ze zm.).</w:t>
      </w:r>
    </w:p>
    <w:p w:rsidR="00301D59" w:rsidRDefault="00301D59" w:rsidP="00301D59">
      <w:pPr>
        <w:pStyle w:val="Akapitzlist"/>
        <w:keepNext/>
        <w:numPr>
          <w:ilvl w:val="0"/>
          <w:numId w:val="22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zostały złożone po terminie składania ofert określonym w zapytaniu ofertowym</w:t>
      </w:r>
    </w:p>
    <w:p w:rsidR="000D19B5" w:rsidRPr="00301D59" w:rsidRDefault="000D19B5" w:rsidP="00301D59">
      <w:pPr>
        <w:pStyle w:val="Akapitzlist"/>
        <w:keepNext/>
        <w:spacing w:before="120" w:after="4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387" w:rsidRPr="00ED2387" w:rsidRDefault="00ED2387" w:rsidP="00C84206">
      <w:pPr>
        <w:pStyle w:val="Akapitzlist"/>
        <w:keepNext/>
        <w:numPr>
          <w:ilvl w:val="0"/>
          <w:numId w:val="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E6688F" w:rsidRDefault="00ED2387" w:rsidP="00E6688F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E6688F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E6688F" w:rsidRPr="00E6688F" w:rsidRDefault="00E6688F" w:rsidP="00E6688F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t>Zamawiający przewiduje możliwość wprowadzenia istotnych zmian w treści umowy w</w:t>
      </w:r>
    </w:p>
    <w:p w:rsidR="00E6688F" w:rsidRPr="00E6688F" w:rsidRDefault="00E6688F" w:rsidP="00E668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t>sprawie zamówienia na następujących warunkach:</w:t>
      </w:r>
    </w:p>
    <w:p w:rsidR="00E6688F" w:rsidRDefault="00E6688F" w:rsidP="00E6688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t>przesunięcie terminu wykonania przedmiotu zamówienia, jeżeli z przyczyn od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wykonawcy niezależnych, których nie można było przewidzieć w chwili zawarcia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umowy w sprawie zamówienia, nie jest możliwe dotrzymanie pierwotnego terminu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wykonania przedmiotu zamówienia; w takim przypadku termin może zostać przesunięty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o czas trwania przyczyn od wykonawcy niezależnych, których nie można było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przewidzieć w chwili zawarcia umowy w sprawie zamówienia oraz o czas trwania ich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następstw;</w:t>
      </w:r>
    </w:p>
    <w:p w:rsidR="00E6688F" w:rsidRDefault="00E6688F" w:rsidP="00E6688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lastRenderedPageBreak/>
        <w:t>przesunięcie terminu wykonania przedmiotu zamówienia z przyczyn leżących po stronie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Zamawiającego; w takim przypadku termin może zostać przesunięty o czas trwania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przyczyn leżących po stronie Zamawiającego oraz o czas trwania ich nastę</w:t>
      </w:r>
      <w:r>
        <w:rPr>
          <w:rFonts w:ascii="Times New Roman" w:eastAsia="Times New Roman" w:hAnsi="Times New Roman"/>
          <w:sz w:val="24"/>
          <w:szCs w:val="24"/>
        </w:rPr>
        <w:t>pstw;</w:t>
      </w:r>
    </w:p>
    <w:p w:rsidR="00E6688F" w:rsidRDefault="00E6688F" w:rsidP="00E6688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t>zaistnienia, po zawarciu umowy w sprawie zamówienia, przypadku siły wyższej, przez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którą, na potrzeby niniejszego warunku, rozumieć należy jako zdarzenie zewnętrzne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wobec łączącego Zamawiającego i wykonawcę stosunku prawnego:</w:t>
      </w:r>
    </w:p>
    <w:p w:rsidR="00E6688F" w:rsidRDefault="00E6688F" w:rsidP="00E6688F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688F">
        <w:rPr>
          <w:rFonts w:ascii="Times New Roman" w:eastAsia="Times New Roman" w:hAnsi="Times New Roman"/>
          <w:sz w:val="24"/>
          <w:szCs w:val="24"/>
        </w:rPr>
        <w:t>charakterze od nich niezależnym,</w:t>
      </w:r>
    </w:p>
    <w:p w:rsidR="00E6688F" w:rsidRDefault="00E6688F" w:rsidP="00E6688F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688F">
        <w:rPr>
          <w:rFonts w:ascii="Times New Roman" w:eastAsia="Times New Roman" w:hAnsi="Times New Roman"/>
          <w:sz w:val="24"/>
          <w:szCs w:val="24"/>
        </w:rPr>
        <w:t>którego nie mogli przewidzieć przed zawarciem umowy w sprawie zamówienia,</w:t>
      </w:r>
    </w:p>
    <w:p w:rsidR="00E6688F" w:rsidRDefault="00E6688F" w:rsidP="00E6688F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688F">
        <w:rPr>
          <w:rFonts w:ascii="Times New Roman" w:eastAsia="Times New Roman" w:hAnsi="Times New Roman"/>
          <w:sz w:val="24"/>
          <w:szCs w:val="24"/>
        </w:rPr>
        <w:t>którego nie można uniknąć, ani któremu nie mogli zapobiec przy zachowaniu należytej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staranności,</w:t>
      </w:r>
    </w:p>
    <w:p w:rsidR="00E6688F" w:rsidRPr="00E6688F" w:rsidRDefault="00E6688F" w:rsidP="00E6688F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688F">
        <w:rPr>
          <w:rFonts w:ascii="Times New Roman" w:eastAsia="Times New Roman" w:hAnsi="Times New Roman"/>
          <w:sz w:val="24"/>
          <w:szCs w:val="24"/>
        </w:rPr>
        <w:t>której nie można przypisać Zamawiają</w:t>
      </w:r>
      <w:r>
        <w:rPr>
          <w:rFonts w:ascii="Times New Roman" w:eastAsia="Times New Roman" w:hAnsi="Times New Roman"/>
          <w:sz w:val="24"/>
          <w:szCs w:val="24"/>
        </w:rPr>
        <w:t>cemu lub W</w:t>
      </w:r>
      <w:r w:rsidRPr="00E6688F">
        <w:rPr>
          <w:rFonts w:ascii="Times New Roman" w:eastAsia="Times New Roman" w:hAnsi="Times New Roman"/>
          <w:sz w:val="24"/>
          <w:szCs w:val="24"/>
        </w:rPr>
        <w:t>ykonawcy.</w:t>
      </w:r>
    </w:p>
    <w:p w:rsidR="00E6688F" w:rsidRPr="00E6688F" w:rsidRDefault="00E6688F" w:rsidP="00E668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688F">
        <w:rPr>
          <w:rFonts w:ascii="Times New Roman" w:eastAsia="Times New Roman" w:hAnsi="Times New Roman"/>
          <w:sz w:val="24"/>
          <w:szCs w:val="24"/>
        </w:rPr>
        <w:t>Za siłę wyższą uważać się będzie w szczególności: powódź, pożar i inne klęski żywiołowe,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zamieszki, strajki, ataki terrorystyczne, działania wojenne, nagłe załamania warunków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atmosferycznych, nagłe przerwy w dostawie energii elektrycznej, promieniowanie lub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skażenia.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W takim przypadku termin wykonania przedmiotu zamówienia może zostać przesunięty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6688F">
        <w:rPr>
          <w:rFonts w:ascii="Times New Roman" w:eastAsia="Times New Roman" w:hAnsi="Times New Roman"/>
          <w:sz w:val="24"/>
          <w:szCs w:val="24"/>
        </w:rPr>
        <w:t>o czas trwania siły wyższej oraz czas trwania jej następstw.</w:t>
      </w:r>
    </w:p>
    <w:p w:rsidR="00ED2387" w:rsidRP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C8420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:rsidR="00ED2387" w:rsidRPr="00ED2387" w:rsidRDefault="00ED2387" w:rsidP="00C8420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C8420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C8420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D2387" w:rsidRDefault="00ED2387" w:rsidP="00C84206">
      <w:pPr>
        <w:pStyle w:val="Akapitzlist"/>
        <w:numPr>
          <w:ilvl w:val="0"/>
          <w:numId w:val="7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>Wykaz dokumentów, jakie oferenci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ają dostarczyć wykonawcy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Default="00ED2387" w:rsidP="00C8420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E75654" w:rsidRPr="00ED2387" w:rsidRDefault="00F06F6F" w:rsidP="00C8420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6F">
        <w:rPr>
          <w:rFonts w:ascii="Times New Roman" w:eastAsia="Times New Roman" w:hAnsi="Times New Roman" w:cs="Times New Roman"/>
          <w:sz w:val="24"/>
          <w:szCs w:val="24"/>
        </w:rPr>
        <w:t xml:space="preserve">W celu potwierdzenia barku podstaw do wykluczenia, o których mowa w punkcie VI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Zapytania ofertowego, </w:t>
      </w:r>
      <w:r w:rsidRPr="00F06F6F">
        <w:rPr>
          <w:rFonts w:ascii="Times New Roman" w:eastAsia="Times New Roman" w:hAnsi="Times New Roman" w:cs="Times New Roman"/>
          <w:sz w:val="24"/>
          <w:szCs w:val="24"/>
        </w:rPr>
        <w:t xml:space="preserve">Wykonawca załącza do oferty Oświadczenie o braku występowania powiązań osobowych lub kapitałowych  - wg. </w:t>
      </w:r>
      <w:r w:rsidRPr="00F06F6F">
        <w:rPr>
          <w:rFonts w:ascii="Times New Roman" w:eastAsia="Times New Roman" w:hAnsi="Times New Roman" w:cs="Times New Roman"/>
          <w:b/>
          <w:sz w:val="24"/>
          <w:szCs w:val="24"/>
        </w:rPr>
        <w:t>Załącznika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2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6" w:rsidRDefault="00CE4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6" w:rsidRDefault="00CE4B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6" w:rsidRDefault="00CE4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6" w:rsidRDefault="00CE4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CE4B6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03B06" wp14:editId="3075419A">
          <wp:simplePos x="0" y="0"/>
          <wp:positionH relativeFrom="column">
            <wp:posOffset>142240</wp:posOffset>
          </wp:positionH>
          <wp:positionV relativeFrom="paragraph">
            <wp:posOffset>-306705</wp:posOffset>
          </wp:positionV>
          <wp:extent cx="996315" cy="666750"/>
          <wp:effectExtent l="0" t="0" r="0" b="0"/>
          <wp:wrapSquare wrapText="bothSides"/>
          <wp:docPr id="2" name="Obraz 2" descr="C:\Users\JMAOLE~1\AppData\Local\Temp\flag_white_lo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OLE~1\AppData\Local\Temp\flag_white_low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6C6">
      <w:rPr>
        <w:noProof/>
      </w:rPr>
      <w:drawing>
        <wp:anchor distT="0" distB="0" distL="114300" distR="114300" simplePos="0" relativeHeight="251660288" behindDoc="0" locked="0" layoutInCell="1" allowOverlap="1" wp14:anchorId="08B07BA2" wp14:editId="7583A14F">
          <wp:simplePos x="0" y="0"/>
          <wp:positionH relativeFrom="column">
            <wp:posOffset>2633980</wp:posOffset>
          </wp:positionH>
          <wp:positionV relativeFrom="paragraph">
            <wp:posOffset>-303530</wp:posOffset>
          </wp:positionV>
          <wp:extent cx="699135" cy="685800"/>
          <wp:effectExtent l="0" t="0" r="0" b="0"/>
          <wp:wrapSquare wrapText="bothSides"/>
          <wp:docPr id="4" name="Obraz 4" descr="C:\Users\JMAOLE~1\AppData\Local\Temp\7zO85536CBE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MAOLE~1\AppData\Local\Temp\7zO85536CBE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362">
      <w:rPr>
        <w:noProof/>
      </w:rPr>
      <w:drawing>
        <wp:anchor distT="0" distB="0" distL="114300" distR="114300" simplePos="0" relativeHeight="251658240" behindDoc="1" locked="0" layoutInCell="1" allowOverlap="1" wp14:anchorId="44E41D01" wp14:editId="7E397B69">
          <wp:simplePos x="0" y="0"/>
          <wp:positionH relativeFrom="column">
            <wp:posOffset>4929505</wp:posOffset>
          </wp:positionH>
          <wp:positionV relativeFrom="paragraph">
            <wp:posOffset>-363855</wp:posOffset>
          </wp:positionV>
          <wp:extent cx="1222375" cy="800100"/>
          <wp:effectExtent l="0" t="0" r="0" b="0"/>
          <wp:wrapTight wrapText="bothSides">
            <wp:wrapPolygon edited="0">
              <wp:start x="0" y="0"/>
              <wp:lineTo x="0" y="21086"/>
              <wp:lineTo x="21207" y="21086"/>
              <wp:lineTo x="21207" y="0"/>
              <wp:lineTo x="0" y="0"/>
            </wp:wrapPolygon>
          </wp:wrapTight>
          <wp:docPr id="1" name="Obraz 1" descr="C:\Users\JMAOLE~1\AppData\Local\Tem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OLE~1\AppData\Local\Temp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66" w:rsidRDefault="00CE4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E598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4C7E62"/>
    <w:multiLevelType w:val="hybridMultilevel"/>
    <w:tmpl w:val="8940CE9A"/>
    <w:lvl w:ilvl="0" w:tplc="90CA2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6E77CF"/>
    <w:multiLevelType w:val="hybridMultilevel"/>
    <w:tmpl w:val="31E2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1B33"/>
    <w:multiLevelType w:val="hybridMultilevel"/>
    <w:tmpl w:val="63CE6F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7E108E">
      <w:start w:val="3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B95"/>
    <w:multiLevelType w:val="hybridMultilevel"/>
    <w:tmpl w:val="FF061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23E1"/>
    <w:multiLevelType w:val="hybridMultilevel"/>
    <w:tmpl w:val="980C90E4"/>
    <w:lvl w:ilvl="0" w:tplc="FD00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7236"/>
    <w:multiLevelType w:val="hybridMultilevel"/>
    <w:tmpl w:val="9DFA2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66673"/>
    <w:multiLevelType w:val="hybridMultilevel"/>
    <w:tmpl w:val="0FBE6F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F05C2"/>
    <w:multiLevelType w:val="hybridMultilevel"/>
    <w:tmpl w:val="24ECC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108A1"/>
    <w:multiLevelType w:val="hybridMultilevel"/>
    <w:tmpl w:val="F7A879C6"/>
    <w:lvl w:ilvl="0" w:tplc="03EE3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82E"/>
    <w:multiLevelType w:val="hybridMultilevel"/>
    <w:tmpl w:val="748CC31E"/>
    <w:lvl w:ilvl="0" w:tplc="C9CAC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9DC"/>
    <w:multiLevelType w:val="hybridMultilevel"/>
    <w:tmpl w:val="20083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F1D00"/>
    <w:multiLevelType w:val="hybridMultilevel"/>
    <w:tmpl w:val="80D4CB0E"/>
    <w:lvl w:ilvl="0" w:tplc="572A7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E0ED3"/>
    <w:multiLevelType w:val="hybridMultilevel"/>
    <w:tmpl w:val="E58A7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5E6692"/>
    <w:multiLevelType w:val="hybridMultilevel"/>
    <w:tmpl w:val="5254E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E90B79"/>
    <w:multiLevelType w:val="multilevel"/>
    <w:tmpl w:val="FC7CE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1"/>
      <w:numFmt w:val="upperLetter"/>
      <w:lvlText w:val="%3."/>
      <w:lvlJc w:val="left"/>
      <w:pPr>
        <w:tabs>
          <w:tab w:val="num" w:pos="1644"/>
        </w:tabs>
        <w:ind w:left="1644" w:hanging="567"/>
      </w:pPr>
      <w:rPr>
        <w:rFonts w:ascii="Tahoma" w:eastAsia="Times New Roman" w:hAnsi="Tahoma" w:cs="Tahoma"/>
        <w:b w:val="0"/>
        <w:i/>
        <w:sz w:val="32"/>
        <w:szCs w:val="32"/>
      </w:rPr>
    </w:lvl>
    <w:lvl w:ilvl="3">
      <w:start w:val="1"/>
      <w:numFmt w:val="upperLetter"/>
      <w:lvlText w:val="%4."/>
      <w:lvlJc w:val="left"/>
      <w:pPr>
        <w:tabs>
          <w:tab w:val="num" w:pos="1644"/>
        </w:tabs>
        <w:ind w:left="1644" w:hanging="567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10"/>
  </w:num>
  <w:num w:numId="16">
    <w:abstractNumId w:val="21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12"/>
  </w:num>
  <w:num w:numId="24">
    <w:abstractNumId w:val="8"/>
  </w:num>
  <w:num w:numId="25">
    <w:abstractNumId w:val="13"/>
  </w:num>
  <w:num w:numId="2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17C69"/>
    <w:rsid w:val="000200C2"/>
    <w:rsid w:val="0002161B"/>
    <w:rsid w:val="00044F3E"/>
    <w:rsid w:val="0006487E"/>
    <w:rsid w:val="00071D4E"/>
    <w:rsid w:val="0007612A"/>
    <w:rsid w:val="00077143"/>
    <w:rsid w:val="000A7EB4"/>
    <w:rsid w:val="000C7E67"/>
    <w:rsid w:val="000D19B5"/>
    <w:rsid w:val="000E7888"/>
    <w:rsid w:val="000F079C"/>
    <w:rsid w:val="000F63AD"/>
    <w:rsid w:val="00112634"/>
    <w:rsid w:val="00164102"/>
    <w:rsid w:val="00165AC4"/>
    <w:rsid w:val="00171012"/>
    <w:rsid w:val="00171D57"/>
    <w:rsid w:val="0018405F"/>
    <w:rsid w:val="00195647"/>
    <w:rsid w:val="0019577C"/>
    <w:rsid w:val="001D0362"/>
    <w:rsid w:val="001E1217"/>
    <w:rsid w:val="001F6AB2"/>
    <w:rsid w:val="00207F04"/>
    <w:rsid w:val="00232183"/>
    <w:rsid w:val="0023290C"/>
    <w:rsid w:val="002409B8"/>
    <w:rsid w:val="00261171"/>
    <w:rsid w:val="00265B99"/>
    <w:rsid w:val="002779F7"/>
    <w:rsid w:val="002B620C"/>
    <w:rsid w:val="002B700D"/>
    <w:rsid w:val="002B7BC3"/>
    <w:rsid w:val="002B7D9F"/>
    <w:rsid w:val="002F471A"/>
    <w:rsid w:val="00301D59"/>
    <w:rsid w:val="00313D6F"/>
    <w:rsid w:val="003170CA"/>
    <w:rsid w:val="0033583F"/>
    <w:rsid w:val="003A07A0"/>
    <w:rsid w:val="003A196B"/>
    <w:rsid w:val="003C34C6"/>
    <w:rsid w:val="003D3CFE"/>
    <w:rsid w:val="003E53C7"/>
    <w:rsid w:val="003E6CAC"/>
    <w:rsid w:val="00401E0E"/>
    <w:rsid w:val="0040359F"/>
    <w:rsid w:val="00414E9D"/>
    <w:rsid w:val="00421A9E"/>
    <w:rsid w:val="00446019"/>
    <w:rsid w:val="004630E2"/>
    <w:rsid w:val="004820B5"/>
    <w:rsid w:val="004825A1"/>
    <w:rsid w:val="004854DC"/>
    <w:rsid w:val="00490BA9"/>
    <w:rsid w:val="0049285D"/>
    <w:rsid w:val="004A3209"/>
    <w:rsid w:val="004A5C61"/>
    <w:rsid w:val="004A6F6B"/>
    <w:rsid w:val="004F3D10"/>
    <w:rsid w:val="00500E1D"/>
    <w:rsid w:val="00502D7E"/>
    <w:rsid w:val="005272EC"/>
    <w:rsid w:val="00527F1D"/>
    <w:rsid w:val="005B27D4"/>
    <w:rsid w:val="005C5E49"/>
    <w:rsid w:val="005D160C"/>
    <w:rsid w:val="005E48E9"/>
    <w:rsid w:val="005E6F4A"/>
    <w:rsid w:val="0061025C"/>
    <w:rsid w:val="006123E0"/>
    <w:rsid w:val="006354D8"/>
    <w:rsid w:val="0063765A"/>
    <w:rsid w:val="0064306A"/>
    <w:rsid w:val="00650BA4"/>
    <w:rsid w:val="006543C5"/>
    <w:rsid w:val="00662279"/>
    <w:rsid w:val="0068288F"/>
    <w:rsid w:val="00696726"/>
    <w:rsid w:val="006B30AE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023F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A1060"/>
    <w:rsid w:val="008A3FAC"/>
    <w:rsid w:val="008D4528"/>
    <w:rsid w:val="008F1C92"/>
    <w:rsid w:val="008F2C95"/>
    <w:rsid w:val="008F42DD"/>
    <w:rsid w:val="009059B8"/>
    <w:rsid w:val="00912D10"/>
    <w:rsid w:val="0094438C"/>
    <w:rsid w:val="00944CB9"/>
    <w:rsid w:val="0097314F"/>
    <w:rsid w:val="009905F8"/>
    <w:rsid w:val="0099608C"/>
    <w:rsid w:val="009A1AA7"/>
    <w:rsid w:val="009D3D3B"/>
    <w:rsid w:val="009E21DD"/>
    <w:rsid w:val="009E4BEA"/>
    <w:rsid w:val="00A028D7"/>
    <w:rsid w:val="00A22580"/>
    <w:rsid w:val="00A3233F"/>
    <w:rsid w:val="00A36064"/>
    <w:rsid w:val="00A65957"/>
    <w:rsid w:val="00A712F7"/>
    <w:rsid w:val="00AA02E1"/>
    <w:rsid w:val="00AB699C"/>
    <w:rsid w:val="00AC2A86"/>
    <w:rsid w:val="00AC5B1A"/>
    <w:rsid w:val="00AC5C62"/>
    <w:rsid w:val="00AE36BB"/>
    <w:rsid w:val="00AE75BB"/>
    <w:rsid w:val="00AF49EC"/>
    <w:rsid w:val="00B03945"/>
    <w:rsid w:val="00B241F7"/>
    <w:rsid w:val="00B32C86"/>
    <w:rsid w:val="00B724A3"/>
    <w:rsid w:val="00B853C0"/>
    <w:rsid w:val="00BA2D66"/>
    <w:rsid w:val="00BB36C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4206"/>
    <w:rsid w:val="00C86303"/>
    <w:rsid w:val="00C873B0"/>
    <w:rsid w:val="00CB2712"/>
    <w:rsid w:val="00CC60DF"/>
    <w:rsid w:val="00CE4B66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6688F"/>
    <w:rsid w:val="00E700C5"/>
    <w:rsid w:val="00E74929"/>
    <w:rsid w:val="00E75654"/>
    <w:rsid w:val="00E92978"/>
    <w:rsid w:val="00EC2BBC"/>
    <w:rsid w:val="00EC2C11"/>
    <w:rsid w:val="00EC547B"/>
    <w:rsid w:val="00ED2387"/>
    <w:rsid w:val="00EE2EFB"/>
    <w:rsid w:val="00EE3EBB"/>
    <w:rsid w:val="00EF2C2B"/>
    <w:rsid w:val="00F029AB"/>
    <w:rsid w:val="00F035EF"/>
    <w:rsid w:val="00F03F56"/>
    <w:rsid w:val="00F06F6F"/>
    <w:rsid w:val="00F14DCF"/>
    <w:rsid w:val="00F26865"/>
    <w:rsid w:val="00F30E93"/>
    <w:rsid w:val="00FA6400"/>
    <w:rsid w:val="00FA7D50"/>
    <w:rsid w:val="00FB1C1A"/>
    <w:rsid w:val="00FB4FB8"/>
    <w:rsid w:val="00FB6CA5"/>
    <w:rsid w:val="00FE42BB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8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Justyna Małolepszy</cp:lastModifiedBy>
  <cp:revision>109</cp:revision>
  <cp:lastPrinted>2017-06-21T08:49:00Z</cp:lastPrinted>
  <dcterms:created xsi:type="dcterms:W3CDTF">2015-01-22T06:14:00Z</dcterms:created>
  <dcterms:modified xsi:type="dcterms:W3CDTF">2018-01-12T06:54:00Z</dcterms:modified>
</cp:coreProperties>
</file>