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C7" w:rsidRDefault="00373678" w:rsidP="00F22FC7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Uchwała Nr </w:t>
      </w:r>
      <w:r w:rsidR="00CB4D06">
        <w:rPr>
          <w:b/>
          <w:bCs/>
        </w:rPr>
        <w:t>XX</w:t>
      </w:r>
      <w:r w:rsidR="00E720C8">
        <w:rPr>
          <w:b/>
          <w:bCs/>
        </w:rPr>
        <w:t>X</w:t>
      </w:r>
      <w:r w:rsidR="00CB4D06">
        <w:rPr>
          <w:b/>
          <w:bCs/>
        </w:rPr>
        <w:t>IX</w:t>
      </w:r>
      <w:r w:rsidR="00EC79B0">
        <w:rPr>
          <w:b/>
          <w:bCs/>
        </w:rPr>
        <w:t>/</w:t>
      </w:r>
      <w:r w:rsidR="00E720C8">
        <w:rPr>
          <w:b/>
          <w:bCs/>
        </w:rPr>
        <w:t>162</w:t>
      </w:r>
      <w:r w:rsidR="00CB4D06">
        <w:rPr>
          <w:b/>
          <w:bCs/>
        </w:rPr>
        <w:t>/18</w:t>
      </w:r>
      <w:r w:rsidR="00056887">
        <w:t xml:space="preserve"> </w:t>
      </w:r>
    </w:p>
    <w:p w:rsidR="00F22FC7" w:rsidRDefault="00373678" w:rsidP="00F22FC7">
      <w:pPr>
        <w:pStyle w:val="NormalnyWeb"/>
        <w:spacing w:before="0" w:beforeAutospacing="0" w:after="0"/>
        <w:jc w:val="center"/>
      </w:pPr>
      <w:r>
        <w:rPr>
          <w:b/>
          <w:bCs/>
        </w:rPr>
        <w:t>Rady Powiatu Świdwińskiego</w:t>
      </w:r>
      <w:r w:rsidR="00056887">
        <w:t xml:space="preserve"> </w:t>
      </w:r>
    </w:p>
    <w:p w:rsidR="000F15F0" w:rsidRPr="000F15F0" w:rsidRDefault="00EC79B0" w:rsidP="00F22FC7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z dnia 29</w:t>
      </w:r>
      <w:r w:rsidR="00123303">
        <w:rPr>
          <w:b/>
          <w:bCs/>
        </w:rPr>
        <w:t xml:space="preserve"> marca</w:t>
      </w:r>
      <w:r w:rsidR="00373678">
        <w:rPr>
          <w:b/>
          <w:bCs/>
        </w:rPr>
        <w:t xml:space="preserve"> 2018 r.</w:t>
      </w:r>
    </w:p>
    <w:p w:rsidR="00373678" w:rsidRDefault="00373678" w:rsidP="00F22FC7">
      <w:pPr>
        <w:pStyle w:val="NormalnyWeb"/>
        <w:spacing w:before="0" w:beforeAutospacing="0" w:after="0" w:line="276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w </w:t>
      </w:r>
      <w:r w:rsidR="003F0D07">
        <w:rPr>
          <w:b/>
          <w:bCs/>
        </w:rPr>
        <w:t>sprawie wyrażenia zgody na nabycie</w:t>
      </w:r>
      <w:r>
        <w:rPr>
          <w:b/>
          <w:bCs/>
        </w:rPr>
        <w:t xml:space="preserve"> udziałów w spółce </w:t>
      </w:r>
      <w:r w:rsidR="001A3E92">
        <w:rPr>
          <w:b/>
          <w:bCs/>
        </w:rPr>
        <w:t xml:space="preserve">Przyjazny Szpital </w:t>
      </w:r>
      <w:r w:rsidR="003B61FD">
        <w:rPr>
          <w:b/>
          <w:bCs/>
        </w:rPr>
        <w:t xml:space="preserve"> </w:t>
      </w:r>
      <w:r w:rsidR="001A3E92">
        <w:rPr>
          <w:b/>
          <w:bCs/>
        </w:rPr>
        <w:t>w Połczynie</w:t>
      </w:r>
      <w:r w:rsidR="00F22FC7">
        <w:rPr>
          <w:b/>
          <w:bCs/>
        </w:rPr>
        <w:t xml:space="preserve"> </w:t>
      </w:r>
      <w:r w:rsidR="001A3E92">
        <w:rPr>
          <w:b/>
          <w:bCs/>
        </w:rPr>
        <w:t xml:space="preserve">Zdroju Spółce </w:t>
      </w:r>
      <w:r w:rsidR="008D731C">
        <w:rPr>
          <w:b/>
          <w:bCs/>
        </w:rPr>
        <w:t xml:space="preserve">z ograniczoną </w:t>
      </w:r>
      <w:r>
        <w:rPr>
          <w:b/>
          <w:bCs/>
        </w:rPr>
        <w:t>odpowiedzialnością</w:t>
      </w:r>
      <w:r w:rsidR="00FE3A55">
        <w:rPr>
          <w:b/>
          <w:bCs/>
        </w:rPr>
        <w:t>,</w:t>
      </w:r>
      <w:r>
        <w:rPr>
          <w:b/>
          <w:bCs/>
        </w:rPr>
        <w:t xml:space="preserve"> wykonującej działalność leczniczą</w:t>
      </w:r>
    </w:p>
    <w:p w:rsidR="00E720C8" w:rsidRDefault="00E720C8" w:rsidP="00E720C8">
      <w:pPr>
        <w:pStyle w:val="NormalnyWeb"/>
        <w:spacing w:before="0" w:beforeAutospacing="0" w:after="0" w:line="276" w:lineRule="auto"/>
        <w:jc w:val="both"/>
        <w:rPr>
          <w:b/>
          <w:bCs/>
        </w:rPr>
      </w:pPr>
    </w:p>
    <w:p w:rsidR="00E720C8" w:rsidRPr="008D731C" w:rsidRDefault="00E720C8" w:rsidP="00E720C8">
      <w:pPr>
        <w:pStyle w:val="NormalnyWeb"/>
        <w:spacing w:before="0" w:beforeAutospacing="0" w:after="0" w:line="276" w:lineRule="auto"/>
        <w:jc w:val="both"/>
        <w:rPr>
          <w:b/>
          <w:bCs/>
        </w:rPr>
      </w:pPr>
    </w:p>
    <w:p w:rsidR="00373678" w:rsidRDefault="00373678" w:rsidP="00E720C8">
      <w:pPr>
        <w:pStyle w:val="NormalnyWeb"/>
        <w:spacing w:before="0" w:beforeAutospacing="0" w:after="0" w:line="276" w:lineRule="auto"/>
        <w:ind w:firstLine="708"/>
        <w:jc w:val="both"/>
      </w:pPr>
      <w:r>
        <w:t>Na podstawie art. 12 pkt 8 lit. g ustawy z dnia 5 czerwca 1998 r. o samor</w:t>
      </w:r>
      <w:r w:rsidR="000C1D88">
        <w:t>ządzie powiatowym (Dz. U. z 2017 r., poz. 1868</w:t>
      </w:r>
      <w:r>
        <w:t xml:space="preserve"> z </w:t>
      </w:r>
      <w:proofErr w:type="spellStart"/>
      <w:r>
        <w:t>późn</w:t>
      </w:r>
      <w:proofErr w:type="spellEnd"/>
      <w:r>
        <w:t xml:space="preserve">. zm.) oraz art. 6 ust. 8 ustawy z dnia </w:t>
      </w:r>
      <w:r w:rsidR="009831CF">
        <w:t xml:space="preserve">                           </w:t>
      </w:r>
      <w:r>
        <w:t>15 kwietnia 2011 r. o działa</w:t>
      </w:r>
      <w:r w:rsidR="00BC2A1F">
        <w:t>lności leczniczej (Dz. U. z 2018 r. poz. 160</w:t>
      </w:r>
      <w:r>
        <w:t xml:space="preserve"> z </w:t>
      </w:r>
      <w:proofErr w:type="spellStart"/>
      <w:r>
        <w:t>późn</w:t>
      </w:r>
      <w:proofErr w:type="spellEnd"/>
      <w:r>
        <w:t>.</w:t>
      </w:r>
      <w:r w:rsidR="00BC2A1F">
        <w:t xml:space="preserve"> </w:t>
      </w:r>
      <w:r>
        <w:t>zm.) uchwala się</w:t>
      </w:r>
      <w:r w:rsidR="00A124C2">
        <w:t>,</w:t>
      </w:r>
      <w:r>
        <w:t xml:space="preserve"> co następuje:</w:t>
      </w:r>
    </w:p>
    <w:p w:rsidR="00E720C8" w:rsidRDefault="00E720C8" w:rsidP="00E720C8">
      <w:pPr>
        <w:pStyle w:val="NormalnyWeb"/>
        <w:spacing w:before="0" w:beforeAutospacing="0" w:after="0" w:line="276" w:lineRule="auto"/>
        <w:ind w:firstLine="708"/>
        <w:jc w:val="both"/>
      </w:pPr>
    </w:p>
    <w:p w:rsidR="005D7674" w:rsidRPr="00671469" w:rsidRDefault="00373678" w:rsidP="00E720C8">
      <w:pPr>
        <w:pStyle w:val="NormalnyWeb"/>
        <w:spacing w:before="0" w:beforeAutospacing="0" w:after="0" w:line="276" w:lineRule="auto"/>
        <w:jc w:val="both"/>
      </w:pPr>
      <w:r>
        <w:rPr>
          <w:b/>
          <w:bCs/>
        </w:rPr>
        <w:t>§ 1</w:t>
      </w:r>
      <w:r w:rsidR="00E720C8">
        <w:rPr>
          <w:b/>
          <w:bCs/>
        </w:rPr>
        <w:t xml:space="preserve">. </w:t>
      </w:r>
      <w:r w:rsidR="005D7674" w:rsidRPr="00671469">
        <w:t xml:space="preserve">1. </w:t>
      </w:r>
      <w:r w:rsidR="003F0D07" w:rsidRPr="00671469">
        <w:t>Wyraża się zgodę na nabycie</w:t>
      </w:r>
      <w:r w:rsidRPr="00671469">
        <w:t xml:space="preserve"> 300 udz</w:t>
      </w:r>
      <w:r w:rsidR="0086413F">
        <w:t>iałó</w:t>
      </w:r>
      <w:r w:rsidR="00E073B8">
        <w:t xml:space="preserve">w (słownie: trzysta) to jest </w:t>
      </w:r>
      <w:r w:rsidR="0086413F">
        <w:t>100%</w:t>
      </w:r>
      <w:r w:rsidRPr="00671469">
        <w:t xml:space="preserve"> (słownie: sto procent) </w:t>
      </w:r>
      <w:r w:rsidR="00E073B8">
        <w:t>udziałów w spółce</w:t>
      </w:r>
      <w:r w:rsidRPr="00671469">
        <w:t xml:space="preserve"> „Przyjazny Szpital w Połczynie Zdroju Spółka z ograniczoną odpowiedzialnością” z siedzibą </w:t>
      </w:r>
      <w:r w:rsidR="00BC2A1F" w:rsidRPr="00671469">
        <w:t xml:space="preserve">ul. Szpitalna nr 5 </w:t>
      </w:r>
      <w:r w:rsidRPr="00671469">
        <w:t>w P</w:t>
      </w:r>
      <w:r w:rsidR="00BC2A1F" w:rsidRPr="00671469">
        <w:t>ołczynie – Zdroju</w:t>
      </w:r>
      <w:r w:rsidRPr="00671469">
        <w:t>, wykonują</w:t>
      </w:r>
      <w:r w:rsidR="005F1198">
        <w:t>cej działalność leczniczą, wpis</w:t>
      </w:r>
      <w:r w:rsidRPr="00671469">
        <w:t xml:space="preserve">anej </w:t>
      </w:r>
      <w:r w:rsidR="005F1198">
        <w:t>do Rejestru Przedsiębiorców prowadzonego przez Sąd Rejonowy</w:t>
      </w:r>
      <w:r w:rsidRPr="00671469">
        <w:t xml:space="preserve"> w Koszalinie IX Wydział Gospodarczy Krajowego Rejestru Sądowego </w:t>
      </w:r>
      <w:r w:rsidR="00A951C4">
        <w:t xml:space="preserve">                             </w:t>
      </w:r>
      <w:r w:rsidRPr="00671469">
        <w:t xml:space="preserve">pod numerem KRS: 0000519822. </w:t>
      </w:r>
    </w:p>
    <w:p w:rsidR="00E85749" w:rsidRDefault="005D7674" w:rsidP="00E7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49">
        <w:rPr>
          <w:rFonts w:ascii="Times New Roman" w:hAnsi="Times New Roman" w:cs="Times New Roman"/>
          <w:sz w:val="24"/>
          <w:szCs w:val="24"/>
        </w:rPr>
        <w:t xml:space="preserve">2. </w:t>
      </w:r>
      <w:r w:rsidR="00955886">
        <w:rPr>
          <w:rFonts w:ascii="Times New Roman" w:hAnsi="Times New Roman" w:cs="Times New Roman"/>
          <w:sz w:val="24"/>
          <w:szCs w:val="24"/>
        </w:rPr>
        <w:t>Ustala się cenę nabycia</w:t>
      </w:r>
      <w:r w:rsidR="00E85749">
        <w:rPr>
          <w:rFonts w:ascii="Times New Roman" w:hAnsi="Times New Roman" w:cs="Times New Roman"/>
          <w:sz w:val="24"/>
          <w:szCs w:val="24"/>
        </w:rPr>
        <w:t xml:space="preserve"> 300 udziałów </w:t>
      </w:r>
      <w:r w:rsidR="00E85749" w:rsidRPr="00E85749">
        <w:rPr>
          <w:rFonts w:ascii="Times New Roman" w:hAnsi="Times New Roman" w:cs="Times New Roman"/>
          <w:sz w:val="24"/>
          <w:szCs w:val="24"/>
        </w:rPr>
        <w:t>za kwotę 696.000 zł (słownie: sześćset dziewięćdziesiąt sześć tysięcy złotych 00/100).</w:t>
      </w:r>
    </w:p>
    <w:p w:rsidR="00E720C8" w:rsidRDefault="00E720C8" w:rsidP="00E7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E720C8">
      <w:pPr>
        <w:pStyle w:val="NormalnyWeb"/>
        <w:spacing w:before="0" w:beforeAutospacing="0" w:after="0"/>
        <w:jc w:val="both"/>
      </w:pPr>
      <w:r>
        <w:rPr>
          <w:b/>
          <w:bCs/>
        </w:rPr>
        <w:t>§ 2</w:t>
      </w:r>
      <w:r w:rsidR="00E720C8">
        <w:rPr>
          <w:b/>
          <w:bCs/>
        </w:rPr>
        <w:t>.</w:t>
      </w:r>
      <w:r w:rsidR="00E720C8">
        <w:t xml:space="preserve"> </w:t>
      </w:r>
      <w:r>
        <w:t xml:space="preserve">Wykonanie uchwały powierza się Zarządowi Powiatu. </w:t>
      </w:r>
    </w:p>
    <w:p w:rsidR="00E720C8" w:rsidRDefault="00E720C8" w:rsidP="00E720C8">
      <w:pPr>
        <w:pStyle w:val="NormalnyWeb"/>
        <w:spacing w:before="0" w:beforeAutospacing="0" w:after="0"/>
        <w:jc w:val="both"/>
      </w:pPr>
    </w:p>
    <w:p w:rsidR="00373678" w:rsidRDefault="00373678" w:rsidP="00E720C8">
      <w:pPr>
        <w:pStyle w:val="NormalnyWeb"/>
        <w:spacing w:before="0" w:beforeAutospacing="0" w:after="0"/>
        <w:jc w:val="both"/>
      </w:pPr>
      <w:r>
        <w:rPr>
          <w:b/>
          <w:bCs/>
        </w:rPr>
        <w:t>§ 3</w:t>
      </w:r>
      <w:r w:rsidR="00E720C8">
        <w:rPr>
          <w:b/>
          <w:bCs/>
        </w:rPr>
        <w:t>.</w:t>
      </w:r>
      <w:r w:rsidR="00E720C8">
        <w:t xml:space="preserve"> </w:t>
      </w:r>
      <w:r>
        <w:t>Uchwała wchodzi w życie z dniem podjęcia.</w:t>
      </w:r>
    </w:p>
    <w:p w:rsidR="00373678" w:rsidRDefault="00373678" w:rsidP="00B64EB1">
      <w:pPr>
        <w:pStyle w:val="NormalnyWeb"/>
        <w:spacing w:line="276" w:lineRule="auto"/>
        <w:ind w:left="709"/>
        <w:jc w:val="both"/>
      </w:pPr>
      <w:r>
        <w:t> </w:t>
      </w:r>
    </w:p>
    <w:p w:rsidR="00AA57C4" w:rsidRDefault="00AA57C4" w:rsidP="00B64EB1">
      <w:pPr>
        <w:pStyle w:val="NormalnyWeb"/>
        <w:spacing w:line="276" w:lineRule="auto"/>
        <w:ind w:left="709"/>
        <w:jc w:val="both"/>
      </w:pPr>
    </w:p>
    <w:p w:rsidR="00AA57C4" w:rsidRDefault="00AA57C4" w:rsidP="00B64EB1">
      <w:pPr>
        <w:pStyle w:val="NormalnyWeb"/>
        <w:spacing w:line="276" w:lineRule="auto"/>
        <w:ind w:left="709"/>
        <w:jc w:val="both"/>
      </w:pPr>
    </w:p>
    <w:p w:rsidR="00AA57C4" w:rsidRDefault="00AA57C4" w:rsidP="00B64EB1">
      <w:pPr>
        <w:pStyle w:val="NormalnyWeb"/>
        <w:spacing w:line="276" w:lineRule="auto"/>
        <w:ind w:left="709"/>
        <w:jc w:val="both"/>
      </w:pPr>
    </w:p>
    <w:p w:rsidR="00AA57C4" w:rsidRDefault="00AA57C4" w:rsidP="00B64EB1">
      <w:pPr>
        <w:pStyle w:val="NormalnyWeb"/>
        <w:spacing w:line="276" w:lineRule="auto"/>
        <w:ind w:left="709"/>
        <w:jc w:val="both"/>
      </w:pPr>
    </w:p>
    <w:p w:rsidR="00E720C8" w:rsidRDefault="00E720C8" w:rsidP="00B64EB1">
      <w:pPr>
        <w:pStyle w:val="NormalnyWeb"/>
        <w:spacing w:line="276" w:lineRule="auto"/>
        <w:ind w:left="709"/>
        <w:jc w:val="both"/>
      </w:pPr>
    </w:p>
    <w:p w:rsidR="00E720C8" w:rsidRDefault="00E720C8" w:rsidP="00B64EB1">
      <w:pPr>
        <w:pStyle w:val="NormalnyWeb"/>
        <w:spacing w:line="276" w:lineRule="auto"/>
        <w:ind w:left="709"/>
        <w:jc w:val="both"/>
      </w:pPr>
    </w:p>
    <w:p w:rsidR="00E720C8" w:rsidRDefault="00E720C8" w:rsidP="00B64EB1">
      <w:pPr>
        <w:pStyle w:val="NormalnyWeb"/>
        <w:spacing w:line="276" w:lineRule="auto"/>
        <w:ind w:left="709"/>
        <w:jc w:val="both"/>
      </w:pPr>
    </w:p>
    <w:p w:rsidR="000532CF" w:rsidRDefault="000532CF" w:rsidP="00B64EB1">
      <w:pPr>
        <w:pStyle w:val="NormalnyWeb"/>
        <w:spacing w:line="276" w:lineRule="auto"/>
        <w:jc w:val="center"/>
      </w:pPr>
    </w:p>
    <w:p w:rsidR="00B64EB1" w:rsidRDefault="00B64EB1" w:rsidP="00AA57C4">
      <w:pPr>
        <w:pStyle w:val="NormalnyWeb"/>
        <w:spacing w:line="276" w:lineRule="auto"/>
        <w:jc w:val="center"/>
      </w:pPr>
    </w:p>
    <w:p w:rsidR="00373678" w:rsidRPr="00CB4D06" w:rsidRDefault="00373678" w:rsidP="00AA57C4">
      <w:pPr>
        <w:pStyle w:val="NormalnyWeb"/>
        <w:spacing w:line="276" w:lineRule="auto"/>
        <w:jc w:val="center"/>
        <w:rPr>
          <w:b/>
        </w:rPr>
      </w:pPr>
      <w:r w:rsidRPr="00CB4D06">
        <w:rPr>
          <w:b/>
        </w:rPr>
        <w:t>Uzasadnienie</w:t>
      </w:r>
    </w:p>
    <w:p w:rsidR="00F66EFB" w:rsidRDefault="001667A9" w:rsidP="00AA57C4">
      <w:pPr>
        <w:pStyle w:val="Tekstpodstawowy"/>
        <w:spacing w:line="276" w:lineRule="auto"/>
        <w:ind w:firstLine="708"/>
        <w:jc w:val="both"/>
      </w:pPr>
      <w:r>
        <w:lastRenderedPageBreak/>
        <w:t>Dnia 28 września 2017 r. Rad</w:t>
      </w:r>
      <w:r w:rsidR="008804C0">
        <w:t>a Powiatu Świdwińskiego uchwałą</w:t>
      </w:r>
      <w:r>
        <w:t xml:space="preserve"> </w:t>
      </w:r>
      <w:r w:rsidR="008804C0">
        <w:t>Nr XXXIII/124/17 wyraziła wolę</w:t>
      </w:r>
      <w:r w:rsidR="00BF7B2A" w:rsidRPr="00BF7B2A">
        <w:rPr>
          <w:rFonts w:cs="Times New Roman"/>
        </w:rPr>
        <w:t xml:space="preserve"> przystąpienia do spółki </w:t>
      </w:r>
      <w:r w:rsidR="00C61659">
        <w:rPr>
          <w:rFonts w:cs="Times New Roman"/>
        </w:rPr>
        <w:t>Przyjazny Sz</w:t>
      </w:r>
      <w:r w:rsidR="00C61659">
        <w:t>pital w Połczynie Zdroju</w:t>
      </w:r>
      <w:r w:rsidR="0041196A">
        <w:t xml:space="preserve"> Sp. z o.o.</w:t>
      </w:r>
      <w:r w:rsidR="00230B9F">
        <w:t xml:space="preserve">                  </w:t>
      </w:r>
      <w:r w:rsidR="00470C5B">
        <w:t xml:space="preserve"> </w:t>
      </w:r>
      <w:r w:rsidR="00DA4722">
        <w:br/>
      </w:r>
      <w:r w:rsidR="00F66EFB">
        <w:t xml:space="preserve">i zobowiązała Zarząd </w:t>
      </w:r>
      <w:r w:rsidR="00E37BD1">
        <w:t xml:space="preserve">Powiatu </w:t>
      </w:r>
      <w:r w:rsidR="00F66EFB">
        <w:t xml:space="preserve">do podjęcia działań mających na celu nabycie udziałów </w:t>
      </w:r>
      <w:r w:rsidR="00DA4722">
        <w:br/>
      </w:r>
      <w:r w:rsidR="00F66EFB">
        <w:t xml:space="preserve">w tej </w:t>
      </w:r>
      <w:r w:rsidR="00E37BD1">
        <w:t>S</w:t>
      </w:r>
      <w:r w:rsidR="00F66EFB">
        <w:t>półce.</w:t>
      </w:r>
      <w:r w:rsidR="00F66EFB" w:rsidRPr="00BF7B2A">
        <w:rPr>
          <w:rFonts w:cs="Times New Roman"/>
        </w:rPr>
        <w:t xml:space="preserve"> </w:t>
      </w:r>
      <w:r w:rsidR="00F66EFB">
        <w:rPr>
          <w:rFonts w:cs="Times New Roman"/>
        </w:rPr>
        <w:t>Aktualnie w spółce Przyjazny Sz</w:t>
      </w:r>
      <w:r w:rsidR="00F66EFB">
        <w:t xml:space="preserve">pital w Połczynie Zdroju </w:t>
      </w:r>
      <w:r w:rsidR="00141E02">
        <w:rPr>
          <w:rFonts w:cs="Times New Roman"/>
        </w:rPr>
        <w:t xml:space="preserve">100% </w:t>
      </w:r>
      <w:r w:rsidR="004322D0">
        <w:rPr>
          <w:rFonts w:cs="Times New Roman"/>
        </w:rPr>
        <w:t xml:space="preserve">udziałów </w:t>
      </w:r>
      <w:r w:rsidR="00DA4722">
        <w:rPr>
          <w:rFonts w:cs="Times New Roman"/>
        </w:rPr>
        <w:br/>
      </w:r>
      <w:r w:rsidR="004322D0">
        <w:rPr>
          <w:rFonts w:cs="Times New Roman"/>
        </w:rPr>
        <w:t>w kapitale zakładowym</w:t>
      </w:r>
      <w:r w:rsidR="00141E02">
        <w:rPr>
          <w:rFonts w:cs="Times New Roman"/>
        </w:rPr>
        <w:t xml:space="preserve"> należy do</w:t>
      </w:r>
      <w:r w:rsidR="00141E02" w:rsidRPr="0074207E">
        <w:rPr>
          <w:rFonts w:cs="Times New Roman"/>
        </w:rPr>
        <w:t xml:space="preserve"> </w:t>
      </w:r>
      <w:r w:rsidR="00141E02">
        <w:rPr>
          <w:rFonts w:cs="Times New Roman"/>
        </w:rPr>
        <w:t>pr</w:t>
      </w:r>
      <w:r w:rsidR="00F66EFB">
        <w:rPr>
          <w:rFonts w:cs="Times New Roman"/>
        </w:rPr>
        <w:t xml:space="preserve">ywatnego podmiotu </w:t>
      </w:r>
      <w:r w:rsidR="00E37BD1">
        <w:rPr>
          <w:rFonts w:cs="Times New Roman"/>
        </w:rPr>
        <w:t>i</w:t>
      </w:r>
      <w:r w:rsidR="00141E02">
        <w:rPr>
          <w:rFonts w:cs="Times New Roman"/>
        </w:rPr>
        <w:t xml:space="preserve"> </w:t>
      </w:r>
      <w:r w:rsidR="004322D0">
        <w:rPr>
          <w:rFonts w:cs="Times New Roman"/>
        </w:rPr>
        <w:t>osób fizycznych.</w:t>
      </w:r>
      <w:r w:rsidR="004A61D6">
        <w:t xml:space="preserve"> </w:t>
      </w:r>
    </w:p>
    <w:p w:rsidR="00F66EFB" w:rsidRDefault="00F66EFB" w:rsidP="00F66EFB">
      <w:pPr>
        <w:pStyle w:val="Tekstpodstawowy"/>
        <w:spacing w:line="276" w:lineRule="auto"/>
        <w:jc w:val="both"/>
      </w:pPr>
      <w:r>
        <w:t xml:space="preserve">Spółka </w:t>
      </w:r>
      <w:r w:rsidR="004322D0">
        <w:rPr>
          <w:rFonts w:cs="Times New Roman"/>
        </w:rPr>
        <w:t>Przyjazny Sz</w:t>
      </w:r>
      <w:r w:rsidR="004322D0">
        <w:t>pita</w:t>
      </w:r>
      <w:r w:rsidR="00324E07">
        <w:t>l w Połczynie Zdroju</w:t>
      </w:r>
      <w:r>
        <w:t xml:space="preserve"> </w:t>
      </w:r>
      <w:r w:rsidR="00470C5B" w:rsidRPr="009C3AAB">
        <w:t xml:space="preserve">na podstawie </w:t>
      </w:r>
      <w:r w:rsidR="00470C5B">
        <w:t>u</w:t>
      </w:r>
      <w:r w:rsidR="00230B9F">
        <w:t xml:space="preserve">mowy </w:t>
      </w:r>
      <w:r w:rsidR="00470C5B">
        <w:t xml:space="preserve">z dnia 15 września </w:t>
      </w:r>
      <w:r w:rsidR="00470C5B" w:rsidRPr="002F6677">
        <w:t>2014 r.</w:t>
      </w:r>
      <w:r w:rsidR="00470C5B">
        <w:t xml:space="preserve"> dzierżawi kompleks majątkowy </w:t>
      </w:r>
      <w:r>
        <w:t xml:space="preserve">będący własnością </w:t>
      </w:r>
      <w:r w:rsidR="00470C5B" w:rsidRPr="002F6677">
        <w:t>Powiatu Świdwińskiego</w:t>
      </w:r>
      <w:r w:rsidR="00470C5B">
        <w:t xml:space="preserve"> </w:t>
      </w:r>
      <w:r w:rsidR="00251F6D">
        <w:t xml:space="preserve">to jest </w:t>
      </w:r>
      <w:r w:rsidR="00470C5B" w:rsidRPr="009C3AAB">
        <w:rPr>
          <w:shd w:val="clear" w:color="auto" w:fill="FFFFFF"/>
        </w:rPr>
        <w:t xml:space="preserve">obiekty Szpitala Powiatowego </w:t>
      </w:r>
      <w:r>
        <w:rPr>
          <w:shd w:val="clear" w:color="auto" w:fill="FFFFFF"/>
        </w:rPr>
        <w:t xml:space="preserve">przy ul. Szpitalnej 5 </w:t>
      </w:r>
      <w:r w:rsidR="00470C5B" w:rsidRPr="009C3AAB">
        <w:rPr>
          <w:shd w:val="clear" w:color="auto" w:fill="FFFFFF"/>
        </w:rPr>
        <w:t>w Połczynie – Z</w:t>
      </w:r>
      <w:r w:rsidR="004322D0">
        <w:rPr>
          <w:shd w:val="clear" w:color="auto" w:fill="FFFFFF"/>
        </w:rPr>
        <w:t>droju</w:t>
      </w:r>
      <w:r w:rsidR="00141E02">
        <w:rPr>
          <w:shd w:val="clear" w:color="auto" w:fill="FFFFFF"/>
        </w:rPr>
        <w:t xml:space="preserve"> i Przychodni </w:t>
      </w:r>
      <w:r w:rsidR="00230B9F">
        <w:rPr>
          <w:shd w:val="clear" w:color="auto" w:fill="FFFFFF"/>
        </w:rPr>
        <w:t xml:space="preserve">                              </w:t>
      </w:r>
      <w:r>
        <w:rPr>
          <w:shd w:val="clear" w:color="auto" w:fill="FFFFFF"/>
        </w:rPr>
        <w:t xml:space="preserve">przy ul. Drawskiej 38 </w:t>
      </w:r>
      <w:r w:rsidR="00470C5B">
        <w:rPr>
          <w:shd w:val="clear" w:color="auto" w:fill="FFFFFF"/>
        </w:rPr>
        <w:t>w Świdwinie, w któryc</w:t>
      </w:r>
      <w:r>
        <w:rPr>
          <w:shd w:val="clear" w:color="auto" w:fill="FFFFFF"/>
        </w:rPr>
        <w:t>h wykonuje działalność leczniczą</w:t>
      </w:r>
      <w:r w:rsidR="00470C5B">
        <w:rPr>
          <w:shd w:val="clear" w:color="auto" w:fill="FFFFFF"/>
        </w:rPr>
        <w:t xml:space="preserve"> </w:t>
      </w:r>
      <w:r w:rsidR="00470C5B" w:rsidRPr="009C3AAB">
        <w:rPr>
          <w:shd w:val="clear" w:color="auto" w:fill="FFFFFF"/>
        </w:rPr>
        <w:t>na podstawie umów z Narodowym Funduszem Zdrowia</w:t>
      </w:r>
      <w:r w:rsidR="00470C5B">
        <w:t>.</w:t>
      </w:r>
      <w:r w:rsidR="002F37A5">
        <w:t xml:space="preserve"> </w:t>
      </w:r>
    </w:p>
    <w:p w:rsidR="00F66EFB" w:rsidRDefault="00F66EFB" w:rsidP="00F66EFB">
      <w:pPr>
        <w:pStyle w:val="Tekstpodstawowy"/>
        <w:spacing w:line="276" w:lineRule="auto"/>
        <w:jc w:val="both"/>
      </w:pPr>
      <w:r w:rsidRPr="009C3AAB">
        <w:t>Zgodnie z u</w:t>
      </w:r>
      <w:r>
        <w:t>stawą</w:t>
      </w:r>
      <w:r w:rsidRPr="009C3AAB">
        <w:t xml:space="preserve"> </w:t>
      </w:r>
      <w:r>
        <w:t xml:space="preserve">z dnia 15 kwietnia 2011 r. </w:t>
      </w:r>
      <w:r w:rsidRPr="009C3AAB">
        <w:t>o działalności leczniczej</w:t>
      </w:r>
      <w:r>
        <w:t xml:space="preserve"> (Dz. U. z 2018 r. poz. 160 z </w:t>
      </w:r>
      <w:proofErr w:type="spellStart"/>
      <w:r>
        <w:t>późn</w:t>
      </w:r>
      <w:proofErr w:type="spellEnd"/>
      <w:r>
        <w:t xml:space="preserve">. zm.) </w:t>
      </w:r>
      <w:r w:rsidRPr="009C3AAB">
        <w:t xml:space="preserve">jednostka samorządu terytorialnego może przystąpić do spółki kapitałowej prowadzącej działalność leczniczą, jednakże wartość nominalna udziałów należących </w:t>
      </w:r>
      <w:r>
        <w:t xml:space="preserve">                       </w:t>
      </w:r>
      <w:r w:rsidRPr="009C3AAB">
        <w:t>do jednostki samorządu t</w:t>
      </w:r>
      <w:r>
        <w:t>erytorialnego nie może być mniejsza</w:t>
      </w:r>
      <w:r w:rsidRPr="009C3AAB">
        <w:t xml:space="preserve"> n</w:t>
      </w:r>
      <w:r>
        <w:t xml:space="preserve">iż 51% kapitału zakładowego </w:t>
      </w:r>
      <w:r w:rsidRPr="009C3AAB">
        <w:t>spółki.</w:t>
      </w:r>
      <w:r>
        <w:t xml:space="preserve"> </w:t>
      </w:r>
    </w:p>
    <w:p w:rsidR="004A61D6" w:rsidRDefault="00F11EE0" w:rsidP="00326160">
      <w:pPr>
        <w:pStyle w:val="Tekstpodstawowy"/>
        <w:spacing w:line="276" w:lineRule="auto"/>
        <w:jc w:val="both"/>
      </w:pPr>
      <w:r>
        <w:t xml:space="preserve">Dnia 5 lutego </w:t>
      </w:r>
      <w:r w:rsidR="004A61D6">
        <w:t>2018 r. Przyjazny Szpita</w:t>
      </w:r>
      <w:r w:rsidR="00C41814">
        <w:t>l w Połczynie Zdroju Sp. z</w:t>
      </w:r>
      <w:r w:rsidR="00584BDB">
        <w:t xml:space="preserve"> o.o.</w:t>
      </w:r>
      <w:r w:rsidR="00C41814">
        <w:t xml:space="preserve">, </w:t>
      </w:r>
      <w:r w:rsidR="004A61D6">
        <w:t>złożyła Powiatowi Świdwińs</w:t>
      </w:r>
      <w:r w:rsidR="00230C6F">
        <w:t>kiemu ofertę sprzedaży udziałów</w:t>
      </w:r>
      <w:r w:rsidR="002729E1">
        <w:t>.</w:t>
      </w:r>
      <w:r w:rsidR="004A61D6">
        <w:t xml:space="preserve"> Analizując ofertę,</w:t>
      </w:r>
      <w:r w:rsidR="00E51BEC">
        <w:t xml:space="preserve"> Zarząd Powiatu </w:t>
      </w:r>
      <w:r w:rsidR="004A126F">
        <w:t>miał na uwadze</w:t>
      </w:r>
      <w:r w:rsidR="004A61D6">
        <w:t>:</w:t>
      </w:r>
    </w:p>
    <w:p w:rsidR="004A61D6" w:rsidRDefault="004A61D6" w:rsidP="00326160">
      <w:pPr>
        <w:pStyle w:val="Tekstpodstawowy"/>
        <w:numPr>
          <w:ilvl w:val="0"/>
          <w:numId w:val="13"/>
        </w:numPr>
        <w:jc w:val="both"/>
      </w:pPr>
      <w:r>
        <w:t xml:space="preserve">ważną rolę Szpitala </w:t>
      </w:r>
      <w:r w:rsidR="005570E2">
        <w:t xml:space="preserve">i ambulatoryjnej opieki specjalistycznej </w:t>
      </w:r>
      <w:r>
        <w:t>w zabezpieczeniu świadczeń zdrowotnych dla mieszkańców Powiatu,  w ramach umów z Narodowym Funduszem Zdrowia,</w:t>
      </w:r>
    </w:p>
    <w:p w:rsidR="00053383" w:rsidRDefault="00324E07" w:rsidP="00053383">
      <w:pPr>
        <w:pStyle w:val="Tekstpodstawowy"/>
        <w:numPr>
          <w:ilvl w:val="0"/>
          <w:numId w:val="13"/>
        </w:numPr>
        <w:jc w:val="both"/>
      </w:pPr>
      <w:r>
        <w:t>zakres działalności</w:t>
      </w:r>
      <w:r w:rsidR="005570E2">
        <w:t xml:space="preserve"> </w:t>
      </w:r>
      <w:r w:rsidR="00CC6755">
        <w:t xml:space="preserve">Szpitala </w:t>
      </w:r>
      <w:r w:rsidR="00C1367C">
        <w:t xml:space="preserve">i specjalistycznych </w:t>
      </w:r>
      <w:r w:rsidR="00230C6F">
        <w:t>poradni</w:t>
      </w:r>
      <w:r w:rsidR="00C1367C">
        <w:t xml:space="preserve"> prowadzonych</w:t>
      </w:r>
      <w:r w:rsidR="00053383">
        <w:t xml:space="preserve"> przez</w:t>
      </w:r>
      <w:r w:rsidR="00AF56DE">
        <w:t xml:space="preserve"> </w:t>
      </w:r>
      <w:r w:rsidR="00C1367C">
        <w:t>Przyjazny Szpital</w:t>
      </w:r>
      <w:r w:rsidR="00AF56DE">
        <w:t xml:space="preserve"> w Połczynie Zdroju</w:t>
      </w:r>
      <w:r w:rsidR="00051897">
        <w:t>,</w:t>
      </w:r>
    </w:p>
    <w:p w:rsidR="0038009B" w:rsidRDefault="00053383" w:rsidP="00053383">
      <w:pPr>
        <w:pStyle w:val="Tekstpodstawowy"/>
        <w:numPr>
          <w:ilvl w:val="0"/>
          <w:numId w:val="13"/>
        </w:numPr>
        <w:jc w:val="both"/>
      </w:pPr>
      <w:r>
        <w:t xml:space="preserve">funkcjonowanie </w:t>
      </w:r>
      <w:r w:rsidR="0038009B">
        <w:t>S</w:t>
      </w:r>
      <w:r w:rsidR="00AF56DE">
        <w:t xml:space="preserve">zpitala w Połczynie – Zdroju w </w:t>
      </w:r>
      <w:r w:rsidR="002B7A20">
        <w:t xml:space="preserve">zachodniopomorskiej </w:t>
      </w:r>
      <w:r w:rsidR="0038009B">
        <w:t>wojewód</w:t>
      </w:r>
      <w:r w:rsidR="00C077DB">
        <w:t xml:space="preserve">zkiej sieci szpitali w </w:t>
      </w:r>
      <w:r w:rsidR="004A126F">
        <w:t>okres</w:t>
      </w:r>
      <w:r w:rsidR="00C077DB">
        <w:t>ie</w:t>
      </w:r>
      <w:r w:rsidR="004A126F">
        <w:t xml:space="preserve"> czterech </w:t>
      </w:r>
      <w:r w:rsidR="00AF56DE">
        <w:t xml:space="preserve">lat </w:t>
      </w:r>
      <w:r w:rsidR="00424F62">
        <w:t>do 2021 r. oraz skutki wykreśleni</w:t>
      </w:r>
      <w:r w:rsidR="00BD5BCA">
        <w:t>a</w:t>
      </w:r>
      <w:r w:rsidR="00424F62">
        <w:t xml:space="preserve"> Szpitala z sieci</w:t>
      </w:r>
      <w:r w:rsidR="00DA4722">
        <w:t>,</w:t>
      </w:r>
      <w:r>
        <w:t xml:space="preserve"> </w:t>
      </w:r>
      <w:r w:rsidR="00424F62">
        <w:t>w przypadku zaprzestania działalności,</w:t>
      </w:r>
    </w:p>
    <w:p w:rsidR="0038009B" w:rsidRDefault="0038009B" w:rsidP="00051897">
      <w:pPr>
        <w:pStyle w:val="Tekstpodstawowy"/>
        <w:numPr>
          <w:ilvl w:val="0"/>
          <w:numId w:val="13"/>
        </w:numPr>
        <w:jc w:val="both"/>
      </w:pPr>
      <w:r>
        <w:t>konsekwencje społeczne, finans</w:t>
      </w:r>
      <w:r w:rsidR="00424F62">
        <w:t xml:space="preserve">owe i organizacyjne zaprzestania </w:t>
      </w:r>
      <w:r>
        <w:t xml:space="preserve">działalności </w:t>
      </w:r>
      <w:r w:rsidR="00424F62">
        <w:t xml:space="preserve">                   </w:t>
      </w:r>
      <w:r>
        <w:t>Szpitala</w:t>
      </w:r>
      <w:r w:rsidR="00424F62">
        <w:t xml:space="preserve"> w Połczynie – Zdroju or</w:t>
      </w:r>
      <w:r w:rsidR="00376002">
        <w:t xml:space="preserve">az </w:t>
      </w:r>
      <w:r w:rsidR="00051897">
        <w:t xml:space="preserve">termin i </w:t>
      </w:r>
      <w:r w:rsidR="00376002">
        <w:t>uwarunkowania</w:t>
      </w:r>
      <w:r w:rsidR="00424F62">
        <w:t xml:space="preserve"> rozpoczęcia działalności</w:t>
      </w:r>
      <w:r w:rsidR="00051897">
        <w:t xml:space="preserve"> przez nowy podmiot leczniczy utworzony przez Powiat, który dotychczas nie prowadził działalności,</w:t>
      </w:r>
    </w:p>
    <w:p w:rsidR="002F409B" w:rsidRDefault="0076694D" w:rsidP="0038009B">
      <w:pPr>
        <w:pStyle w:val="Tekstpodstawowy"/>
        <w:numPr>
          <w:ilvl w:val="0"/>
          <w:numId w:val="13"/>
        </w:numPr>
        <w:jc w:val="both"/>
      </w:pPr>
      <w:r>
        <w:t xml:space="preserve">terminy, </w:t>
      </w:r>
      <w:r w:rsidR="0038009B">
        <w:t xml:space="preserve">możliwości </w:t>
      </w:r>
      <w:r>
        <w:t xml:space="preserve">i koszty </w:t>
      </w:r>
      <w:r w:rsidR="0038009B">
        <w:t xml:space="preserve">zatrudnienia personelu medycznego w </w:t>
      </w:r>
      <w:r w:rsidR="002F409B">
        <w:t>nowym podmiocie leczniczym,</w:t>
      </w:r>
    </w:p>
    <w:p w:rsidR="007D1CF8" w:rsidRDefault="007D1CF8" w:rsidP="0038009B">
      <w:pPr>
        <w:pStyle w:val="Tekstpodstawowy"/>
        <w:numPr>
          <w:ilvl w:val="0"/>
          <w:numId w:val="13"/>
        </w:numPr>
        <w:jc w:val="both"/>
      </w:pPr>
      <w:r>
        <w:t>wydatki, które musiałby ponieść Powiat na zakup sprzętu, wypo</w:t>
      </w:r>
      <w:r w:rsidR="0076694D">
        <w:t>sażenia i aparatury medycznej dla</w:t>
      </w:r>
      <w:r>
        <w:t xml:space="preserve"> Szpitala</w:t>
      </w:r>
      <w:r w:rsidR="0047165A">
        <w:t xml:space="preserve"> i </w:t>
      </w:r>
      <w:r w:rsidR="0047165A" w:rsidRPr="001C7656">
        <w:t>specjalistycznych pora</w:t>
      </w:r>
      <w:r w:rsidR="0076694D" w:rsidRPr="001C7656">
        <w:t xml:space="preserve">dni </w:t>
      </w:r>
      <w:r w:rsidR="0076694D">
        <w:t>w celu rozpoczęcia działalności przez nowy podmiot leczniczy,</w:t>
      </w:r>
    </w:p>
    <w:p w:rsidR="002F409B" w:rsidRDefault="002F409B" w:rsidP="0038009B">
      <w:pPr>
        <w:pStyle w:val="Tekstpodstawowy"/>
        <w:numPr>
          <w:ilvl w:val="0"/>
          <w:numId w:val="13"/>
        </w:numPr>
        <w:jc w:val="both"/>
      </w:pPr>
      <w:r>
        <w:t xml:space="preserve">procedurę i </w:t>
      </w:r>
      <w:r w:rsidR="0038009B">
        <w:t>warunki</w:t>
      </w:r>
      <w:r w:rsidR="0099402A">
        <w:t>, które należy spełnić w celu</w:t>
      </w:r>
      <w:r w:rsidR="0038009B">
        <w:t xml:space="preserve"> rejestracji przez Wojewo</w:t>
      </w:r>
      <w:r w:rsidR="00F11EE0">
        <w:t>dę Zachodniopomorskiego nowego zakładu l</w:t>
      </w:r>
      <w:r w:rsidR="0038009B">
        <w:t xml:space="preserve">eczniczego, </w:t>
      </w:r>
    </w:p>
    <w:p w:rsidR="00051897" w:rsidRDefault="003D0B66" w:rsidP="006D2115">
      <w:pPr>
        <w:pStyle w:val="Tekstpodstawowy"/>
        <w:numPr>
          <w:ilvl w:val="0"/>
          <w:numId w:val="13"/>
        </w:numPr>
        <w:jc w:val="both"/>
      </w:pPr>
      <w:r>
        <w:t xml:space="preserve">możliwości, warunki </w:t>
      </w:r>
      <w:r w:rsidR="009B2009">
        <w:t>i termin zawarcia umów</w:t>
      </w:r>
      <w:r w:rsidR="0038009B">
        <w:t xml:space="preserve"> z Narodowym Funduszem Zdrowia </w:t>
      </w:r>
      <w:r w:rsidR="00972F3A">
        <w:t xml:space="preserve">             </w:t>
      </w:r>
      <w:r w:rsidR="0038009B">
        <w:t xml:space="preserve">przez </w:t>
      </w:r>
      <w:r w:rsidR="00F11EE0">
        <w:t xml:space="preserve">nowy </w:t>
      </w:r>
      <w:r w:rsidR="00051897">
        <w:t>podmiot leczniczy,</w:t>
      </w:r>
    </w:p>
    <w:p w:rsidR="0038009B" w:rsidRDefault="00A65EDE" w:rsidP="006D2115">
      <w:pPr>
        <w:pStyle w:val="Tekstpodstawowy"/>
        <w:numPr>
          <w:ilvl w:val="0"/>
          <w:numId w:val="13"/>
        </w:numPr>
        <w:jc w:val="both"/>
      </w:pPr>
      <w:r>
        <w:t>dotychczasowy</w:t>
      </w:r>
      <w:r w:rsidR="00D271A5">
        <w:t xml:space="preserve"> </w:t>
      </w:r>
      <w:r>
        <w:t>zakres spełniania</w:t>
      </w:r>
      <w:r w:rsidR="0038009B">
        <w:t xml:space="preserve"> </w:t>
      </w:r>
      <w:r w:rsidR="00D271A5">
        <w:t xml:space="preserve">przez Szpital </w:t>
      </w:r>
      <w:r w:rsidR="0038009B">
        <w:t xml:space="preserve">wymagań </w:t>
      </w:r>
      <w:r w:rsidR="00D271A5">
        <w:t xml:space="preserve">sanitarnych, instalacyjnych                              i przestrzennych określonych przez ministra zdrowia oraz </w:t>
      </w:r>
      <w:r w:rsidR="003C1160">
        <w:t>zakres dostosowania</w:t>
      </w:r>
      <w:r w:rsidR="00D271A5">
        <w:t xml:space="preserve"> </w:t>
      </w:r>
      <w:r w:rsidR="0038009B">
        <w:t xml:space="preserve">Szpitala </w:t>
      </w:r>
      <w:r w:rsidR="00D271A5">
        <w:t xml:space="preserve">                     </w:t>
      </w:r>
      <w:r w:rsidR="0038009B">
        <w:t xml:space="preserve">do wymagań ochrony przeciwpożarowej, </w:t>
      </w:r>
    </w:p>
    <w:p w:rsidR="004A61D6" w:rsidRDefault="00741D1A" w:rsidP="00326160">
      <w:pPr>
        <w:pStyle w:val="Tekstpodstawowy"/>
        <w:numPr>
          <w:ilvl w:val="0"/>
          <w:numId w:val="13"/>
        </w:numPr>
        <w:jc w:val="both"/>
      </w:pPr>
      <w:r>
        <w:t xml:space="preserve">możliwości </w:t>
      </w:r>
      <w:r w:rsidR="004A61D6">
        <w:t xml:space="preserve">inwestowania w rozwój Szpitala ze środków </w:t>
      </w:r>
      <w:r w:rsidR="0038009B">
        <w:t>publicznych</w:t>
      </w:r>
      <w:r w:rsidR="004A61D6">
        <w:t>,</w:t>
      </w:r>
      <w:r w:rsidR="004A61D6" w:rsidRPr="00186BF2">
        <w:t xml:space="preserve"> </w:t>
      </w:r>
    </w:p>
    <w:p w:rsidR="004A61D6" w:rsidRDefault="004A61D6" w:rsidP="00326160">
      <w:pPr>
        <w:pStyle w:val="Tekstpodstawowy"/>
        <w:numPr>
          <w:ilvl w:val="0"/>
          <w:numId w:val="13"/>
        </w:numPr>
        <w:jc w:val="both"/>
      </w:pPr>
      <w:r>
        <w:lastRenderedPageBreak/>
        <w:t>wartość nakładów poniesionych przez Spółkę w obiekt i wyposażenie Szpitala,</w:t>
      </w:r>
      <w:r w:rsidRPr="00330F6C">
        <w:t xml:space="preserve"> </w:t>
      </w:r>
    </w:p>
    <w:p w:rsidR="004A61D6" w:rsidRDefault="00DD6018" w:rsidP="000216C3">
      <w:pPr>
        <w:pStyle w:val="Tekstpodstawowy"/>
        <w:numPr>
          <w:ilvl w:val="0"/>
          <w:numId w:val="13"/>
        </w:numPr>
        <w:spacing w:line="276" w:lineRule="auto"/>
        <w:jc w:val="both"/>
      </w:pPr>
      <w:r>
        <w:t xml:space="preserve">raporty z </w:t>
      </w:r>
      <w:r w:rsidR="005570E2">
        <w:t>p</w:t>
      </w:r>
      <w:r>
        <w:t>rzeglądów</w:t>
      </w:r>
      <w:r w:rsidR="005570E2">
        <w:t xml:space="preserve"> sprawozdań finansowych i </w:t>
      </w:r>
      <w:r>
        <w:t xml:space="preserve">raport z </w:t>
      </w:r>
      <w:r w:rsidR="005570E2">
        <w:t>oszacowani</w:t>
      </w:r>
      <w:r w:rsidR="00EC320D">
        <w:t>a</w:t>
      </w:r>
      <w:r w:rsidR="004A61D6">
        <w:t xml:space="preserve"> wa</w:t>
      </w:r>
      <w:r w:rsidR="005570E2">
        <w:t>rto</w:t>
      </w:r>
      <w:r w:rsidR="00C1367C">
        <w:t>ści udziałów Spółki, sporządzon</w:t>
      </w:r>
      <w:r w:rsidR="005570E2">
        <w:t>ych</w:t>
      </w:r>
      <w:r w:rsidR="004A61D6">
        <w:t xml:space="preserve"> na zlecenie Powiatu Świdwińskiego</w:t>
      </w:r>
      <w:r w:rsidR="002729E3">
        <w:t>.</w:t>
      </w:r>
      <w:r w:rsidR="004A61D6">
        <w:t xml:space="preserve"> </w:t>
      </w:r>
    </w:p>
    <w:p w:rsidR="00893277" w:rsidRDefault="00B01E99" w:rsidP="003C1160">
      <w:pPr>
        <w:pStyle w:val="Tekstpodstawowy"/>
        <w:spacing w:line="276" w:lineRule="auto"/>
        <w:ind w:firstLine="360"/>
        <w:jc w:val="both"/>
      </w:pPr>
      <w:r>
        <w:t xml:space="preserve">W świetle </w:t>
      </w:r>
      <w:r w:rsidR="002729E1">
        <w:t xml:space="preserve">przeprowadzonej </w:t>
      </w:r>
      <w:r w:rsidR="004A61D6" w:rsidRPr="002729E3">
        <w:t xml:space="preserve">analizy, </w:t>
      </w:r>
      <w:r>
        <w:t>ki</w:t>
      </w:r>
      <w:r w:rsidR="0016302A">
        <w:t xml:space="preserve">erując się potrzebą </w:t>
      </w:r>
      <w:r>
        <w:t xml:space="preserve">zabezpieczenia </w:t>
      </w:r>
      <w:r w:rsidR="0016302A">
        <w:t xml:space="preserve">leczniczych świadczeń dla </w:t>
      </w:r>
      <w:r>
        <w:t xml:space="preserve">mieszkańców, </w:t>
      </w:r>
      <w:r w:rsidR="004A61D6" w:rsidRPr="002729E3">
        <w:t>Zarząd</w:t>
      </w:r>
      <w:r w:rsidR="002729E3" w:rsidRPr="002729E3">
        <w:t xml:space="preserve"> Powiatu </w:t>
      </w:r>
      <w:r>
        <w:t xml:space="preserve">uznał, </w:t>
      </w:r>
      <w:r w:rsidR="00256E14">
        <w:t>że obecnie</w:t>
      </w:r>
      <w:r w:rsidR="008202A5">
        <w:t xml:space="preserve"> optymalnym rozwiązaniem </w:t>
      </w:r>
      <w:r w:rsidR="0016302A">
        <w:t xml:space="preserve">             </w:t>
      </w:r>
      <w:r w:rsidR="008202A5">
        <w:t xml:space="preserve">jest </w:t>
      </w:r>
      <w:r w:rsidR="0016302A">
        <w:t xml:space="preserve">przejęcie </w:t>
      </w:r>
      <w:r>
        <w:t xml:space="preserve">przez Powiat </w:t>
      </w:r>
      <w:r w:rsidR="0054581F">
        <w:t xml:space="preserve">Świdwiński </w:t>
      </w:r>
      <w:r w:rsidR="0016302A">
        <w:t xml:space="preserve">podmiotu </w:t>
      </w:r>
      <w:r w:rsidR="00256E14">
        <w:t xml:space="preserve">aktualnie </w:t>
      </w:r>
      <w:r>
        <w:t xml:space="preserve">wykonującego działalność </w:t>
      </w:r>
      <w:r w:rsidR="00256E14">
        <w:t xml:space="preserve">leczniczą, </w:t>
      </w:r>
      <w:r w:rsidR="008202A5">
        <w:t xml:space="preserve">ponieważ pozwoli </w:t>
      </w:r>
      <w:r w:rsidR="0054581F">
        <w:t xml:space="preserve">to </w:t>
      </w:r>
      <w:r w:rsidR="008202A5">
        <w:t>uniknąć</w:t>
      </w:r>
      <w:r w:rsidR="000015BD">
        <w:t xml:space="preserve"> przerwa</w:t>
      </w:r>
      <w:r w:rsidR="008202A5">
        <w:t xml:space="preserve">nia działalności Szpitala </w:t>
      </w:r>
      <w:r w:rsidR="0016302A">
        <w:t xml:space="preserve">i </w:t>
      </w:r>
      <w:r w:rsidR="00256E14">
        <w:t>umożliwi</w:t>
      </w:r>
      <w:r w:rsidR="0054581F">
        <w:t xml:space="preserve"> kontynuację</w:t>
      </w:r>
      <w:r w:rsidR="000015BD">
        <w:t xml:space="preserve"> udzielania </w:t>
      </w:r>
      <w:r w:rsidR="00F05370">
        <w:t xml:space="preserve">przez Szpital </w:t>
      </w:r>
      <w:r w:rsidR="007B455B">
        <w:t xml:space="preserve">w Połczynie – Zdroju </w:t>
      </w:r>
      <w:r w:rsidR="000015BD">
        <w:t>świadczeń zdrowotnych</w:t>
      </w:r>
      <w:r w:rsidR="00DA4722">
        <w:t>,</w:t>
      </w:r>
      <w:r w:rsidR="000015BD">
        <w:t xml:space="preserve"> </w:t>
      </w:r>
      <w:r w:rsidR="00256E14">
        <w:t xml:space="preserve">finansowanych ze środków publicznych </w:t>
      </w:r>
      <w:r>
        <w:t>na podstawie umó</w:t>
      </w:r>
      <w:r w:rsidR="0054581F">
        <w:t xml:space="preserve">w </w:t>
      </w:r>
      <w:r>
        <w:t>z Narodowym Funduszem Zdrowia</w:t>
      </w:r>
      <w:r w:rsidR="00F05370">
        <w:t xml:space="preserve"> </w:t>
      </w:r>
      <w:r w:rsidR="00256E14">
        <w:t xml:space="preserve">w ramach zachodniopomorskiej </w:t>
      </w:r>
      <w:r w:rsidR="00CE55C5">
        <w:t xml:space="preserve">wojewódzkiej </w:t>
      </w:r>
      <w:r w:rsidR="00256E14">
        <w:t>sieci szpitali.</w:t>
      </w:r>
    </w:p>
    <w:p w:rsidR="00893277" w:rsidRDefault="00893277" w:rsidP="00AE48C6">
      <w:pPr>
        <w:pStyle w:val="Tekstpodstawowy"/>
        <w:spacing w:line="276" w:lineRule="auto"/>
        <w:jc w:val="both"/>
      </w:pPr>
      <w:r>
        <w:t>W związku z powyższym</w:t>
      </w:r>
      <w:r w:rsidR="00DA4722">
        <w:t>,</w:t>
      </w:r>
      <w:r>
        <w:t xml:space="preserve"> </w:t>
      </w:r>
      <w:r w:rsidR="002729E3" w:rsidRPr="002729E3">
        <w:t xml:space="preserve">dnia 26 lutego 2018 r. </w:t>
      </w:r>
      <w:r>
        <w:t xml:space="preserve">Zarząd Powiatu </w:t>
      </w:r>
      <w:r w:rsidR="002729E3" w:rsidRPr="002729E3">
        <w:t xml:space="preserve">przeprowadził </w:t>
      </w:r>
      <w:r w:rsidR="00AE48C6">
        <w:t xml:space="preserve">negocjacje                    </w:t>
      </w:r>
      <w:r w:rsidR="000012A9">
        <w:t>z Przyjaznym</w:t>
      </w:r>
      <w:r w:rsidR="004A61D6" w:rsidRPr="002729E3">
        <w:t xml:space="preserve"> Szpital</w:t>
      </w:r>
      <w:r w:rsidR="000012A9">
        <w:t>em</w:t>
      </w:r>
      <w:r w:rsidR="004A61D6" w:rsidRPr="002729E3">
        <w:t xml:space="preserve"> w Połczynie Zdroju Sp. z o.o.</w:t>
      </w:r>
      <w:r w:rsidR="000012A9">
        <w:t xml:space="preserve"> </w:t>
      </w:r>
      <w:r w:rsidR="00AE48C6">
        <w:t xml:space="preserve">w sprawie </w:t>
      </w:r>
      <w:r w:rsidR="00331D7F">
        <w:t xml:space="preserve">zakupu </w:t>
      </w:r>
      <w:r w:rsidR="004A61D6" w:rsidRPr="002729E3">
        <w:t>udziałów.</w:t>
      </w:r>
      <w:r w:rsidR="001D49D3">
        <w:t xml:space="preserve"> </w:t>
      </w:r>
      <w:r>
        <w:t xml:space="preserve">                       </w:t>
      </w:r>
    </w:p>
    <w:p w:rsidR="004A61D6" w:rsidRDefault="001D49D3" w:rsidP="004A61D6">
      <w:pPr>
        <w:pStyle w:val="Tekstpodstawowy"/>
        <w:spacing w:line="276" w:lineRule="auto"/>
        <w:jc w:val="both"/>
        <w:rPr>
          <w:rFonts w:cs="Times New Roman"/>
        </w:rPr>
      </w:pPr>
      <w:r>
        <w:t>W wyniku ne</w:t>
      </w:r>
      <w:r w:rsidR="00331D7F">
        <w:t xml:space="preserve">gocjacji uzgodniono, że </w:t>
      </w:r>
      <w:r>
        <w:t xml:space="preserve">Powiat Świdwiński </w:t>
      </w:r>
      <w:r w:rsidR="009B2D93">
        <w:t>zakupi</w:t>
      </w:r>
      <w:r w:rsidR="00331D7F">
        <w:t xml:space="preserve"> </w:t>
      </w:r>
      <w:r>
        <w:t xml:space="preserve">100% </w:t>
      </w:r>
      <w:r w:rsidR="00AE48C6">
        <w:rPr>
          <w:rFonts w:cs="Times New Roman"/>
        </w:rPr>
        <w:t xml:space="preserve">udziałów </w:t>
      </w:r>
      <w:r>
        <w:rPr>
          <w:rFonts w:cs="Times New Roman"/>
        </w:rPr>
        <w:t>w spółce</w:t>
      </w:r>
      <w:r w:rsidR="00C941FD">
        <w:rPr>
          <w:rFonts w:cs="Times New Roman"/>
        </w:rPr>
        <w:t xml:space="preserve"> </w:t>
      </w:r>
      <w:r w:rsidRPr="00671469">
        <w:rPr>
          <w:rFonts w:cs="Times New Roman"/>
        </w:rPr>
        <w:t>Przyjazny Szp</w:t>
      </w:r>
      <w:r w:rsidR="00AE48C6">
        <w:rPr>
          <w:rFonts w:cs="Times New Roman"/>
        </w:rPr>
        <w:t>ital w Połczynie Zdroju Sp. z o.o.</w:t>
      </w:r>
      <w:r w:rsidR="00C05775">
        <w:rPr>
          <w:rFonts w:cs="Times New Roman"/>
        </w:rPr>
        <w:t xml:space="preserve"> </w:t>
      </w:r>
      <w:r w:rsidR="000D2FA7">
        <w:rPr>
          <w:rFonts w:cs="Times New Roman"/>
        </w:rPr>
        <w:t>za kwot</w:t>
      </w:r>
      <w:r>
        <w:rPr>
          <w:rFonts w:cs="Times New Roman"/>
        </w:rPr>
        <w:t xml:space="preserve">ę </w:t>
      </w:r>
      <w:r w:rsidR="00C05775" w:rsidRPr="00E85749">
        <w:rPr>
          <w:rFonts w:cs="Times New Roman"/>
        </w:rPr>
        <w:t>696.000 zł</w:t>
      </w:r>
      <w:r w:rsidR="00C05775">
        <w:rPr>
          <w:rFonts w:cs="Times New Roman"/>
        </w:rPr>
        <w:t>.</w:t>
      </w:r>
      <w:r w:rsidR="00D235B4">
        <w:rPr>
          <w:rFonts w:cs="Times New Roman"/>
        </w:rPr>
        <w:t xml:space="preserve"> </w:t>
      </w:r>
    </w:p>
    <w:p w:rsidR="00893277" w:rsidRDefault="00C744E6" w:rsidP="004A61D6">
      <w:pPr>
        <w:pStyle w:val="Tekstpodstawow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Protokół z negocjacji Zarząd Powiatu przedłożył</w:t>
      </w:r>
      <w:r w:rsidR="00893277">
        <w:rPr>
          <w:rFonts w:cs="Times New Roman"/>
        </w:rPr>
        <w:t xml:space="preserve"> </w:t>
      </w:r>
      <w:r>
        <w:rPr>
          <w:rFonts w:cs="Times New Roman"/>
        </w:rPr>
        <w:t>k</w:t>
      </w:r>
      <w:r w:rsidR="00AE48C6">
        <w:rPr>
          <w:rFonts w:cs="Times New Roman"/>
        </w:rPr>
        <w:t>omisjom</w:t>
      </w:r>
      <w:r>
        <w:rPr>
          <w:rFonts w:cs="Times New Roman"/>
        </w:rPr>
        <w:t xml:space="preserve"> Rady Powiatu </w:t>
      </w:r>
      <w:r w:rsidR="00331D7F">
        <w:rPr>
          <w:rFonts w:cs="Times New Roman"/>
        </w:rPr>
        <w:t xml:space="preserve">Świdwińskiego                  </w:t>
      </w:r>
      <w:r w:rsidR="00AE48C6">
        <w:rPr>
          <w:rFonts w:cs="Times New Roman"/>
        </w:rPr>
        <w:t xml:space="preserve">na wspólnym posiedzeniu </w:t>
      </w:r>
      <w:r>
        <w:rPr>
          <w:rFonts w:cs="Times New Roman"/>
        </w:rPr>
        <w:t>dnia 8 marca 2018 r.</w:t>
      </w:r>
    </w:p>
    <w:p w:rsidR="00DF67DD" w:rsidRDefault="008202A5" w:rsidP="004A61D6">
      <w:pPr>
        <w:pStyle w:val="Tekstpodstawowy"/>
        <w:spacing w:line="276" w:lineRule="auto"/>
        <w:jc w:val="both"/>
      </w:pPr>
      <w:r>
        <w:rPr>
          <w:rFonts w:cs="Times New Roman"/>
        </w:rPr>
        <w:t>Z</w:t>
      </w:r>
      <w:r w:rsidR="000A27EB">
        <w:rPr>
          <w:rFonts w:cs="Times New Roman"/>
        </w:rPr>
        <w:t xml:space="preserve">godnie z </w:t>
      </w:r>
      <w:r w:rsidR="000A27EB">
        <w:t xml:space="preserve">art. 12 pkt 8 lit. g ustawy z dnia 5 czerwca 1998 r. o samorządzie powiatowym                (Dz. U. z 2017 r., poz. 1868 z </w:t>
      </w:r>
      <w:proofErr w:type="spellStart"/>
      <w:r w:rsidR="000A27EB">
        <w:t>późn</w:t>
      </w:r>
      <w:proofErr w:type="spellEnd"/>
      <w:r w:rsidR="000A27EB">
        <w:t xml:space="preserve">. zm.) </w:t>
      </w:r>
      <w:r w:rsidR="00D235B4">
        <w:t>nabycie</w:t>
      </w:r>
      <w:r w:rsidR="00F321F9">
        <w:t xml:space="preserve"> </w:t>
      </w:r>
      <w:r w:rsidR="000A27EB">
        <w:t>udziałów w</w:t>
      </w:r>
      <w:r w:rsidR="00F321F9">
        <w:t xml:space="preserve"> </w:t>
      </w:r>
      <w:r w:rsidR="00A124C2">
        <w:t>S</w:t>
      </w:r>
      <w:r w:rsidR="00F321F9">
        <w:t>półce</w:t>
      </w:r>
      <w:r w:rsidR="00850FD0">
        <w:t>,</w:t>
      </w:r>
      <w:r w:rsidR="00F321F9">
        <w:t xml:space="preserve"> należ</w:t>
      </w:r>
      <w:r w:rsidR="00DF67DD">
        <w:t>y do wyłącznej właściwości Rady Powiatu.</w:t>
      </w:r>
    </w:p>
    <w:p w:rsidR="009B2D93" w:rsidRDefault="009B2D93" w:rsidP="004A61D6">
      <w:pPr>
        <w:pStyle w:val="Tekstpodstawowy"/>
        <w:spacing w:line="276" w:lineRule="auto"/>
        <w:jc w:val="both"/>
      </w:pPr>
      <w:r>
        <w:t xml:space="preserve">Podjęcie niniejszej uchwały umożliwi </w:t>
      </w:r>
      <w:r w:rsidR="006C43A1">
        <w:t xml:space="preserve">wykonanie przez </w:t>
      </w:r>
      <w:r w:rsidR="006A52A3">
        <w:t>Zarząd</w:t>
      </w:r>
      <w:r w:rsidR="005710AA">
        <w:t xml:space="preserve"> Powiatu </w:t>
      </w:r>
      <w:r>
        <w:t>dalszych czynności z</w:t>
      </w:r>
      <w:r w:rsidR="00F05370">
        <w:t xml:space="preserve">wiązanych z nabyciem udziałów, </w:t>
      </w:r>
      <w:r>
        <w:t>powołaniem organów i organizacją Spółki.</w:t>
      </w:r>
    </w:p>
    <w:p w:rsidR="00DF67DD" w:rsidRDefault="00DF67DD" w:rsidP="004A61D6">
      <w:pPr>
        <w:pStyle w:val="Tekstpodstawowy"/>
        <w:spacing w:line="276" w:lineRule="auto"/>
        <w:jc w:val="both"/>
      </w:pPr>
    </w:p>
    <w:p w:rsidR="00DF67DD" w:rsidRDefault="00DF67DD" w:rsidP="004A61D6">
      <w:pPr>
        <w:pStyle w:val="Tekstpodstawowy"/>
        <w:spacing w:line="276" w:lineRule="auto"/>
        <w:jc w:val="both"/>
      </w:pPr>
    </w:p>
    <w:p w:rsidR="008202A5" w:rsidRPr="00DF67DD" w:rsidRDefault="00DF67DD" w:rsidP="004A61D6">
      <w:pPr>
        <w:pStyle w:val="Tekstpodstawowy"/>
        <w:spacing w:line="276" w:lineRule="auto"/>
        <w:jc w:val="both"/>
        <w:rPr>
          <w:rFonts w:cs="Times New Roman"/>
          <w:sz w:val="20"/>
          <w:szCs w:val="20"/>
        </w:rPr>
      </w:pPr>
      <w:r w:rsidRPr="00DF67DD">
        <w:rPr>
          <w:sz w:val="20"/>
          <w:szCs w:val="20"/>
        </w:rPr>
        <w:t>Sporządził: Roman Kozubek</w:t>
      </w:r>
      <w:r w:rsidR="000A27EB" w:rsidRPr="00DF67DD">
        <w:rPr>
          <w:sz w:val="20"/>
          <w:szCs w:val="20"/>
        </w:rPr>
        <w:t xml:space="preserve"> </w:t>
      </w:r>
    </w:p>
    <w:p w:rsidR="00C744E6" w:rsidRDefault="00C744E6" w:rsidP="004A61D6">
      <w:pPr>
        <w:pStyle w:val="Tekstpodstawowy"/>
        <w:spacing w:line="276" w:lineRule="auto"/>
        <w:jc w:val="both"/>
        <w:rPr>
          <w:rFonts w:cs="Times New Roman"/>
        </w:rPr>
      </w:pPr>
    </w:p>
    <w:p w:rsidR="00893277" w:rsidRDefault="00893277" w:rsidP="004A61D6">
      <w:pPr>
        <w:pStyle w:val="Tekstpodstawowy"/>
        <w:spacing w:line="276" w:lineRule="auto"/>
        <w:jc w:val="both"/>
        <w:rPr>
          <w:rFonts w:cs="Times New Roman"/>
        </w:rPr>
      </w:pPr>
    </w:p>
    <w:p w:rsidR="00893277" w:rsidRDefault="00893277" w:rsidP="004A61D6">
      <w:pPr>
        <w:pStyle w:val="Tekstpodstawowy"/>
        <w:spacing w:line="276" w:lineRule="auto"/>
        <w:jc w:val="both"/>
        <w:rPr>
          <w:rFonts w:cs="Times New Roman"/>
        </w:rPr>
      </w:pPr>
    </w:p>
    <w:p w:rsidR="00893277" w:rsidRDefault="00893277" w:rsidP="004A61D6">
      <w:pPr>
        <w:pStyle w:val="Tekstpodstawowy"/>
        <w:spacing w:line="276" w:lineRule="auto"/>
        <w:jc w:val="both"/>
        <w:rPr>
          <w:rFonts w:cs="Times New Roman"/>
        </w:rPr>
      </w:pPr>
    </w:p>
    <w:p w:rsidR="00893277" w:rsidRPr="002729E3" w:rsidRDefault="00893277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AA57C4" w:rsidRDefault="00AA57C4" w:rsidP="004A61D6">
      <w:pPr>
        <w:pStyle w:val="Tekstpodstawowy"/>
        <w:spacing w:line="276" w:lineRule="auto"/>
        <w:jc w:val="both"/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73678" w:rsidRDefault="00373678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02102" w:rsidRDefault="00902102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02102" w:rsidRDefault="00902102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02102" w:rsidRDefault="00902102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02102" w:rsidRDefault="00902102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02102" w:rsidRDefault="00902102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02102" w:rsidRDefault="00902102" w:rsidP="004159FE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6061A" w:rsidRPr="00263C94" w:rsidRDefault="0006061A" w:rsidP="00AC69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C9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6061A" w:rsidRPr="0026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E65"/>
    <w:multiLevelType w:val="hybridMultilevel"/>
    <w:tmpl w:val="38104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E25"/>
    <w:multiLevelType w:val="hybridMultilevel"/>
    <w:tmpl w:val="E4064A76"/>
    <w:lvl w:ilvl="0" w:tplc="29AE5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5ED"/>
    <w:multiLevelType w:val="hybridMultilevel"/>
    <w:tmpl w:val="97F40526"/>
    <w:lvl w:ilvl="0" w:tplc="91E2085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D7967"/>
    <w:multiLevelType w:val="hybridMultilevel"/>
    <w:tmpl w:val="664001DA"/>
    <w:lvl w:ilvl="0" w:tplc="72B294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6902FF"/>
    <w:multiLevelType w:val="hybridMultilevel"/>
    <w:tmpl w:val="5166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11A55"/>
    <w:multiLevelType w:val="hybridMultilevel"/>
    <w:tmpl w:val="9C701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F11BD"/>
    <w:multiLevelType w:val="hybridMultilevel"/>
    <w:tmpl w:val="91B4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C63C4"/>
    <w:multiLevelType w:val="hybridMultilevel"/>
    <w:tmpl w:val="2E5AAABC"/>
    <w:lvl w:ilvl="0" w:tplc="72B29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42934"/>
    <w:multiLevelType w:val="hybridMultilevel"/>
    <w:tmpl w:val="D3FAC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70ABB"/>
    <w:multiLevelType w:val="hybridMultilevel"/>
    <w:tmpl w:val="9A704F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03263C"/>
    <w:multiLevelType w:val="hybridMultilevel"/>
    <w:tmpl w:val="91B4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702D1"/>
    <w:multiLevelType w:val="hybridMultilevel"/>
    <w:tmpl w:val="9A7896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8A4720"/>
    <w:multiLevelType w:val="hybridMultilevel"/>
    <w:tmpl w:val="C0805E6A"/>
    <w:lvl w:ilvl="0" w:tplc="29AE5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3903C9"/>
    <w:multiLevelType w:val="hybridMultilevel"/>
    <w:tmpl w:val="D12C3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89"/>
    <w:rsid w:val="000012A9"/>
    <w:rsid w:val="000015BD"/>
    <w:rsid w:val="000216C3"/>
    <w:rsid w:val="000416F3"/>
    <w:rsid w:val="00051897"/>
    <w:rsid w:val="000532CF"/>
    <w:rsid w:val="00053383"/>
    <w:rsid w:val="00056226"/>
    <w:rsid w:val="00056887"/>
    <w:rsid w:val="00057187"/>
    <w:rsid w:val="0006061A"/>
    <w:rsid w:val="00061A72"/>
    <w:rsid w:val="00077C44"/>
    <w:rsid w:val="000A27EB"/>
    <w:rsid w:val="000C1D88"/>
    <w:rsid w:val="000C3200"/>
    <w:rsid w:val="000C679F"/>
    <w:rsid w:val="000D2FA7"/>
    <w:rsid w:val="000F02FA"/>
    <w:rsid w:val="000F15F0"/>
    <w:rsid w:val="00123303"/>
    <w:rsid w:val="0012722A"/>
    <w:rsid w:val="00141E02"/>
    <w:rsid w:val="001539C8"/>
    <w:rsid w:val="00161D6D"/>
    <w:rsid w:val="0016302A"/>
    <w:rsid w:val="001667A9"/>
    <w:rsid w:val="00172AC2"/>
    <w:rsid w:val="001A39B3"/>
    <w:rsid w:val="001A3E92"/>
    <w:rsid w:val="001C7656"/>
    <w:rsid w:val="001D49D3"/>
    <w:rsid w:val="001E43F7"/>
    <w:rsid w:val="001F0242"/>
    <w:rsid w:val="002211A6"/>
    <w:rsid w:val="00230B9F"/>
    <w:rsid w:val="00230C6F"/>
    <w:rsid w:val="00251F6D"/>
    <w:rsid w:val="0025594E"/>
    <w:rsid w:val="00256E14"/>
    <w:rsid w:val="00263C94"/>
    <w:rsid w:val="00271A4E"/>
    <w:rsid w:val="00272551"/>
    <w:rsid w:val="002729E1"/>
    <w:rsid w:val="002729E3"/>
    <w:rsid w:val="002B38A1"/>
    <w:rsid w:val="002B5FB0"/>
    <w:rsid w:val="002B7A20"/>
    <w:rsid w:val="002E3E22"/>
    <w:rsid w:val="002F0376"/>
    <w:rsid w:val="002F37A5"/>
    <w:rsid w:val="002F409B"/>
    <w:rsid w:val="00324E07"/>
    <w:rsid w:val="00326160"/>
    <w:rsid w:val="00331D7F"/>
    <w:rsid w:val="00334789"/>
    <w:rsid w:val="00345B11"/>
    <w:rsid w:val="00373678"/>
    <w:rsid w:val="00376002"/>
    <w:rsid w:val="0038009B"/>
    <w:rsid w:val="003B61FD"/>
    <w:rsid w:val="003C1160"/>
    <w:rsid w:val="003D0B66"/>
    <w:rsid w:val="003D4673"/>
    <w:rsid w:val="003F0D07"/>
    <w:rsid w:val="00407C34"/>
    <w:rsid w:val="0041196A"/>
    <w:rsid w:val="004159FE"/>
    <w:rsid w:val="00424F62"/>
    <w:rsid w:val="004322D0"/>
    <w:rsid w:val="00462AB9"/>
    <w:rsid w:val="00462D7E"/>
    <w:rsid w:val="00470C5B"/>
    <w:rsid w:val="0047165A"/>
    <w:rsid w:val="0048084C"/>
    <w:rsid w:val="00482F87"/>
    <w:rsid w:val="00496174"/>
    <w:rsid w:val="004A1026"/>
    <w:rsid w:val="004A126F"/>
    <w:rsid w:val="004A61D6"/>
    <w:rsid w:val="004B50CE"/>
    <w:rsid w:val="00502799"/>
    <w:rsid w:val="005419A4"/>
    <w:rsid w:val="0054581F"/>
    <w:rsid w:val="005547CB"/>
    <w:rsid w:val="005570E2"/>
    <w:rsid w:val="005640B9"/>
    <w:rsid w:val="005710AA"/>
    <w:rsid w:val="005750AA"/>
    <w:rsid w:val="00584BDB"/>
    <w:rsid w:val="005A1D8D"/>
    <w:rsid w:val="005A393C"/>
    <w:rsid w:val="005D7674"/>
    <w:rsid w:val="005F0D54"/>
    <w:rsid w:val="005F1198"/>
    <w:rsid w:val="00605669"/>
    <w:rsid w:val="006101E3"/>
    <w:rsid w:val="00620089"/>
    <w:rsid w:val="00621EB3"/>
    <w:rsid w:val="00647D9E"/>
    <w:rsid w:val="00667CE2"/>
    <w:rsid w:val="00671469"/>
    <w:rsid w:val="00683B4D"/>
    <w:rsid w:val="006A52A3"/>
    <w:rsid w:val="006C43A1"/>
    <w:rsid w:val="006D4476"/>
    <w:rsid w:val="00700EF3"/>
    <w:rsid w:val="00713A4C"/>
    <w:rsid w:val="007174C5"/>
    <w:rsid w:val="00725B84"/>
    <w:rsid w:val="007347EE"/>
    <w:rsid w:val="00741D1A"/>
    <w:rsid w:val="00766277"/>
    <w:rsid w:val="0076694D"/>
    <w:rsid w:val="007B455B"/>
    <w:rsid w:val="007C4180"/>
    <w:rsid w:val="007D0A3C"/>
    <w:rsid w:val="007D1CF8"/>
    <w:rsid w:val="008202A5"/>
    <w:rsid w:val="00830957"/>
    <w:rsid w:val="00842BF5"/>
    <w:rsid w:val="00844332"/>
    <w:rsid w:val="00844E86"/>
    <w:rsid w:val="00850FD0"/>
    <w:rsid w:val="00854CF9"/>
    <w:rsid w:val="0086413F"/>
    <w:rsid w:val="0087361D"/>
    <w:rsid w:val="00875987"/>
    <w:rsid w:val="008804C0"/>
    <w:rsid w:val="008809D1"/>
    <w:rsid w:val="00893277"/>
    <w:rsid w:val="008A5DE0"/>
    <w:rsid w:val="008D731C"/>
    <w:rsid w:val="00902102"/>
    <w:rsid w:val="009327C2"/>
    <w:rsid w:val="00955886"/>
    <w:rsid w:val="00957D97"/>
    <w:rsid w:val="00972F3A"/>
    <w:rsid w:val="009831CF"/>
    <w:rsid w:val="00985C4A"/>
    <w:rsid w:val="0099402A"/>
    <w:rsid w:val="009948C9"/>
    <w:rsid w:val="00996619"/>
    <w:rsid w:val="009B2009"/>
    <w:rsid w:val="009B2D93"/>
    <w:rsid w:val="009B34F4"/>
    <w:rsid w:val="00A03955"/>
    <w:rsid w:val="00A041B8"/>
    <w:rsid w:val="00A124C2"/>
    <w:rsid w:val="00A17796"/>
    <w:rsid w:val="00A36DA7"/>
    <w:rsid w:val="00A4164D"/>
    <w:rsid w:val="00A65EDE"/>
    <w:rsid w:val="00A66A48"/>
    <w:rsid w:val="00A67B2F"/>
    <w:rsid w:val="00A83DC1"/>
    <w:rsid w:val="00A92CAB"/>
    <w:rsid w:val="00A951C4"/>
    <w:rsid w:val="00AA57C4"/>
    <w:rsid w:val="00AA6C94"/>
    <w:rsid w:val="00AC096D"/>
    <w:rsid w:val="00AC6908"/>
    <w:rsid w:val="00AE48C6"/>
    <w:rsid w:val="00AF56DE"/>
    <w:rsid w:val="00B01E99"/>
    <w:rsid w:val="00B037C0"/>
    <w:rsid w:val="00B53A87"/>
    <w:rsid w:val="00B62047"/>
    <w:rsid w:val="00B64EB1"/>
    <w:rsid w:val="00B64F1F"/>
    <w:rsid w:val="00B76530"/>
    <w:rsid w:val="00B772EE"/>
    <w:rsid w:val="00BA4947"/>
    <w:rsid w:val="00BC2A1F"/>
    <w:rsid w:val="00BD5BCA"/>
    <w:rsid w:val="00BF7B2A"/>
    <w:rsid w:val="00C05775"/>
    <w:rsid w:val="00C06AD3"/>
    <w:rsid w:val="00C077DB"/>
    <w:rsid w:val="00C10064"/>
    <w:rsid w:val="00C1367C"/>
    <w:rsid w:val="00C160AB"/>
    <w:rsid w:val="00C22C7A"/>
    <w:rsid w:val="00C4067D"/>
    <w:rsid w:val="00C41814"/>
    <w:rsid w:val="00C61659"/>
    <w:rsid w:val="00C63232"/>
    <w:rsid w:val="00C64C37"/>
    <w:rsid w:val="00C744E6"/>
    <w:rsid w:val="00C9398D"/>
    <w:rsid w:val="00C941FD"/>
    <w:rsid w:val="00C947D2"/>
    <w:rsid w:val="00CA5B1E"/>
    <w:rsid w:val="00CB4D06"/>
    <w:rsid w:val="00CC6755"/>
    <w:rsid w:val="00CE0362"/>
    <w:rsid w:val="00CE55C5"/>
    <w:rsid w:val="00D235B4"/>
    <w:rsid w:val="00D271A5"/>
    <w:rsid w:val="00D473D0"/>
    <w:rsid w:val="00DA4722"/>
    <w:rsid w:val="00DA5171"/>
    <w:rsid w:val="00DB28CC"/>
    <w:rsid w:val="00DD5DE9"/>
    <w:rsid w:val="00DD6018"/>
    <w:rsid w:val="00DD7529"/>
    <w:rsid w:val="00DD768C"/>
    <w:rsid w:val="00DF67DD"/>
    <w:rsid w:val="00E073B8"/>
    <w:rsid w:val="00E10302"/>
    <w:rsid w:val="00E37BD1"/>
    <w:rsid w:val="00E51BEC"/>
    <w:rsid w:val="00E720C8"/>
    <w:rsid w:val="00E745BD"/>
    <w:rsid w:val="00E85749"/>
    <w:rsid w:val="00E87D9F"/>
    <w:rsid w:val="00E92D33"/>
    <w:rsid w:val="00EA72D4"/>
    <w:rsid w:val="00EC320D"/>
    <w:rsid w:val="00EC79B0"/>
    <w:rsid w:val="00EE5DEA"/>
    <w:rsid w:val="00EF5D3A"/>
    <w:rsid w:val="00F05370"/>
    <w:rsid w:val="00F10BF0"/>
    <w:rsid w:val="00F11EE0"/>
    <w:rsid w:val="00F205A4"/>
    <w:rsid w:val="00F22FC7"/>
    <w:rsid w:val="00F321F9"/>
    <w:rsid w:val="00F37300"/>
    <w:rsid w:val="00F618DF"/>
    <w:rsid w:val="00F61B9C"/>
    <w:rsid w:val="00F66EFB"/>
    <w:rsid w:val="00F765D0"/>
    <w:rsid w:val="00F92588"/>
    <w:rsid w:val="00F93223"/>
    <w:rsid w:val="00FA42C7"/>
    <w:rsid w:val="00FA490C"/>
    <w:rsid w:val="00FE3A55"/>
    <w:rsid w:val="00FF19FB"/>
    <w:rsid w:val="00FF5397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6B4F"/>
  <w15:docId w15:val="{45B476EE-21EC-46BC-A2F3-DC493170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7D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7D97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57D9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736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7B2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F7B2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st">
    <w:name w:val="st"/>
    <w:rsid w:val="0076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823A-2D37-4A72-A083-C153E020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Kaunecka</dc:creator>
  <cp:keywords/>
  <dc:description/>
  <cp:lastModifiedBy>administrator@SPSWIDWIN.LOCAL</cp:lastModifiedBy>
  <cp:revision>10</cp:revision>
  <cp:lastPrinted>2018-03-22T09:53:00Z</cp:lastPrinted>
  <dcterms:created xsi:type="dcterms:W3CDTF">2018-03-22T13:44:00Z</dcterms:created>
  <dcterms:modified xsi:type="dcterms:W3CDTF">2018-04-09T09:03:00Z</dcterms:modified>
</cp:coreProperties>
</file>