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46" w:rsidRPr="004951CC" w:rsidRDefault="00F62E46" w:rsidP="00F62E46">
      <w:pPr>
        <w:pStyle w:val="Domylnie"/>
        <w:rPr>
          <w:sz w:val="26"/>
          <w:szCs w:val="26"/>
        </w:rPr>
      </w:pPr>
      <w:r w:rsidRPr="004951CC">
        <w:rPr>
          <w:sz w:val="26"/>
          <w:szCs w:val="26"/>
        </w:rPr>
        <w:t>GG.6840.1.1.2017</w:t>
      </w:r>
    </w:p>
    <w:p w:rsidR="00F62E46" w:rsidRDefault="00F62E46" w:rsidP="00F62E46">
      <w:pPr>
        <w:pStyle w:val="Domylnie"/>
        <w:jc w:val="center"/>
      </w:pPr>
      <w:r>
        <w:rPr>
          <w:b/>
          <w:sz w:val="26"/>
          <w:szCs w:val="26"/>
        </w:rPr>
        <w:t xml:space="preserve">O G Ł O S Z E N I </w:t>
      </w:r>
      <w:proofErr w:type="gramStart"/>
      <w:r>
        <w:rPr>
          <w:b/>
          <w:sz w:val="26"/>
          <w:szCs w:val="26"/>
        </w:rPr>
        <w:t>E    P</w:t>
      </w:r>
      <w:proofErr w:type="gramEnd"/>
      <w:r>
        <w:rPr>
          <w:b/>
          <w:sz w:val="26"/>
          <w:szCs w:val="26"/>
        </w:rPr>
        <w:t xml:space="preserve"> R Z E T A R G U</w:t>
      </w:r>
    </w:p>
    <w:p w:rsidR="00F62E46" w:rsidRDefault="00F62E46" w:rsidP="00F62E46">
      <w:pPr>
        <w:pStyle w:val="Tretekstu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Na podstawie art. 38 ust. 2 </w:t>
      </w:r>
      <w:r w:rsidR="00B37755">
        <w:rPr>
          <w:sz w:val="26"/>
          <w:szCs w:val="26"/>
        </w:rPr>
        <w:t xml:space="preserve">i art. 39 ust. 1 </w:t>
      </w:r>
      <w:r>
        <w:rPr>
          <w:sz w:val="26"/>
          <w:szCs w:val="26"/>
        </w:rPr>
        <w:t>ustawy z dnia 21 sierpnia 1997 r. o gospodarce nieruchomościami (</w:t>
      </w:r>
      <w:r w:rsidR="004951CC">
        <w:rPr>
          <w:sz w:val="26"/>
          <w:szCs w:val="26"/>
        </w:rPr>
        <w:t xml:space="preserve">t. j. </w:t>
      </w:r>
      <w:r>
        <w:rPr>
          <w:sz w:val="26"/>
          <w:szCs w:val="26"/>
        </w:rPr>
        <w:t xml:space="preserve">Dz. U.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2016 r. poz. 2147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 oraz Rozporządzenia Rady Ministrów z dnia 14 września 2004 r. w sprawie sposobu i trybu przeprowadzania przetargów oraz rokowań na zbycie nieruchomości (</w:t>
      </w:r>
      <w:r w:rsidR="004951CC">
        <w:rPr>
          <w:sz w:val="26"/>
          <w:szCs w:val="26"/>
        </w:rPr>
        <w:t xml:space="preserve">t. j. Dz. U. </w:t>
      </w:r>
      <w:proofErr w:type="gramStart"/>
      <w:r w:rsidR="004951CC">
        <w:rPr>
          <w:sz w:val="26"/>
          <w:szCs w:val="26"/>
        </w:rPr>
        <w:t>z</w:t>
      </w:r>
      <w:proofErr w:type="gramEnd"/>
      <w:r w:rsidR="004951CC">
        <w:rPr>
          <w:sz w:val="26"/>
          <w:szCs w:val="26"/>
        </w:rPr>
        <w:t xml:space="preserve"> 2014 r. poz. </w:t>
      </w:r>
      <w:r>
        <w:rPr>
          <w:sz w:val="26"/>
          <w:szCs w:val="26"/>
        </w:rPr>
        <w:t xml:space="preserve">1490) </w:t>
      </w:r>
      <w:r>
        <w:rPr>
          <w:b/>
          <w:sz w:val="26"/>
          <w:szCs w:val="26"/>
        </w:rPr>
        <w:t xml:space="preserve">Zarząd Powiatu Świdwińskiego ogłasza </w:t>
      </w:r>
      <w:r w:rsidR="004951C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 ustny przetarg nieograniczony na sprzedaż</w:t>
      </w:r>
      <w:bookmarkStart w:id="0" w:name="_GoBack"/>
      <w:bookmarkEnd w:id="0"/>
      <w:r>
        <w:rPr>
          <w:b/>
          <w:sz w:val="26"/>
          <w:szCs w:val="26"/>
        </w:rPr>
        <w:t xml:space="preserve"> nieruchomości stanowiącej własność Powiat</w:t>
      </w:r>
      <w:r w:rsidR="001605F0">
        <w:rPr>
          <w:b/>
          <w:sz w:val="26"/>
          <w:szCs w:val="26"/>
        </w:rPr>
        <w:t>u Świdwińskiego.</w:t>
      </w:r>
    </w:p>
    <w:p w:rsidR="00F62E46" w:rsidRDefault="00F62E46" w:rsidP="00F62E46">
      <w:pPr>
        <w:pStyle w:val="Tretekstu"/>
      </w:pPr>
    </w:p>
    <w:tbl>
      <w:tblPr>
        <w:tblW w:w="0" w:type="auto"/>
        <w:jc w:val="center"/>
        <w:tblInd w:w="-3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935"/>
        <w:gridCol w:w="5831"/>
        <w:gridCol w:w="1730"/>
        <w:gridCol w:w="1730"/>
        <w:gridCol w:w="1731"/>
      </w:tblGrid>
      <w:tr w:rsidR="003D20D0" w:rsidTr="003D20D0">
        <w:trPr>
          <w:cantSplit/>
          <w:trHeight w:val="1032"/>
          <w:jc w:val="center"/>
        </w:trPr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</w:pPr>
            <w:r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5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</w:pPr>
            <w:r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</w:pPr>
            <w:r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</w:pPr>
            <w:r>
              <w:rPr>
                <w:b/>
                <w:sz w:val="26"/>
                <w:szCs w:val="26"/>
              </w:rPr>
              <w:t>Postąpienie</w:t>
            </w:r>
          </w:p>
        </w:tc>
      </w:tr>
      <w:tr w:rsidR="003D20D0" w:rsidTr="003D20D0">
        <w:trPr>
          <w:cantSplit/>
          <w:trHeight w:val="1914"/>
          <w:jc w:val="center"/>
        </w:trPr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3D20D0" w:rsidRDefault="003D20D0" w:rsidP="008661C9">
            <w:pPr>
              <w:pStyle w:val="Tretekstu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Połczyn-Zdrój</w:t>
            </w:r>
          </w:p>
          <w:p w:rsidR="003D20D0" w:rsidRDefault="003D20D0" w:rsidP="008661C9">
            <w:pPr>
              <w:pStyle w:val="Tretekstu"/>
              <w:spacing w:after="0" w:line="240" w:lineRule="auto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ul</w:t>
            </w:r>
            <w:proofErr w:type="gramEnd"/>
            <w:r>
              <w:rPr>
                <w:b/>
                <w:szCs w:val="24"/>
              </w:rPr>
              <w:t>. Piwna 6-8</w:t>
            </w:r>
          </w:p>
          <w:p w:rsidR="003D20D0" w:rsidRDefault="003D20D0" w:rsidP="008661C9">
            <w:pPr>
              <w:pStyle w:val="Tretekstu"/>
              <w:spacing w:after="0" w:line="240" w:lineRule="auto"/>
              <w:rPr>
                <w:b/>
                <w:szCs w:val="24"/>
              </w:rPr>
            </w:pPr>
          </w:p>
          <w:p w:rsidR="003D20D0" w:rsidRDefault="003D20D0" w:rsidP="008661C9">
            <w:pPr>
              <w:pStyle w:val="Tretekstu"/>
              <w:spacing w:after="0" w:line="240" w:lineRule="auto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działka</w:t>
            </w:r>
            <w:proofErr w:type="gramEnd"/>
            <w:r>
              <w:rPr>
                <w:b/>
                <w:szCs w:val="24"/>
              </w:rPr>
              <w:t xml:space="preserve"> nr 364</w:t>
            </w:r>
          </w:p>
          <w:p w:rsidR="003D20D0" w:rsidRDefault="003D20D0" w:rsidP="008661C9">
            <w:pPr>
              <w:pStyle w:val="Tretekstu"/>
              <w:spacing w:after="0" w:line="240" w:lineRule="auto"/>
              <w:rPr>
                <w:b/>
                <w:szCs w:val="24"/>
              </w:rPr>
            </w:pPr>
            <w:r w:rsidRPr="000E4FE4">
              <w:rPr>
                <w:b/>
                <w:szCs w:val="24"/>
              </w:rPr>
              <w:t>pow</w:t>
            </w:r>
            <w:proofErr w:type="gramStart"/>
            <w:r w:rsidRPr="000E4FE4">
              <w:rPr>
                <w:b/>
                <w:szCs w:val="24"/>
              </w:rPr>
              <w:t>. 0,8589 ha</w:t>
            </w:r>
            <w:proofErr w:type="gramEnd"/>
          </w:p>
          <w:p w:rsidR="003D20D0" w:rsidRDefault="003D20D0" w:rsidP="008661C9">
            <w:pPr>
              <w:pStyle w:val="Tretekstu"/>
              <w:spacing w:after="0" w:line="240" w:lineRule="auto"/>
              <w:rPr>
                <w:b/>
                <w:szCs w:val="24"/>
              </w:rPr>
            </w:pPr>
            <w:proofErr w:type="spellStart"/>
            <w:proofErr w:type="gramStart"/>
            <w:r w:rsidRPr="000E4FE4">
              <w:rPr>
                <w:b/>
                <w:szCs w:val="24"/>
              </w:rPr>
              <w:t>obr</w:t>
            </w:r>
            <w:proofErr w:type="spellEnd"/>
            <w:proofErr w:type="gramEnd"/>
            <w:r w:rsidRPr="000E4FE4">
              <w:rPr>
                <w:b/>
                <w:szCs w:val="24"/>
              </w:rPr>
              <w:t xml:space="preserve">. 003 </w:t>
            </w:r>
            <w:proofErr w:type="gramStart"/>
            <w:r>
              <w:rPr>
                <w:b/>
                <w:szCs w:val="24"/>
              </w:rPr>
              <w:t>m</w:t>
            </w:r>
            <w:proofErr w:type="gramEnd"/>
            <w:r>
              <w:rPr>
                <w:b/>
                <w:szCs w:val="24"/>
              </w:rPr>
              <w:t xml:space="preserve">. </w:t>
            </w:r>
            <w:r w:rsidRPr="000E4FE4">
              <w:rPr>
                <w:b/>
                <w:szCs w:val="24"/>
              </w:rPr>
              <w:t xml:space="preserve">Połczyn-Zdrój </w:t>
            </w:r>
            <w:r w:rsidRPr="000E4FE4">
              <w:rPr>
                <w:b/>
                <w:szCs w:val="24"/>
              </w:rPr>
              <w:br/>
            </w:r>
          </w:p>
          <w:p w:rsidR="003D20D0" w:rsidRDefault="003D20D0" w:rsidP="008661C9">
            <w:pPr>
              <w:pStyle w:val="Tretekstu"/>
              <w:spacing w:after="0" w:line="240" w:lineRule="auto"/>
            </w:pPr>
            <w:r>
              <w:rPr>
                <w:b/>
                <w:szCs w:val="24"/>
              </w:rPr>
              <w:t xml:space="preserve">KW nr </w:t>
            </w:r>
            <w:r w:rsidRPr="000E4FE4">
              <w:rPr>
                <w:b/>
                <w:szCs w:val="24"/>
              </w:rPr>
              <w:t>KO2B/00005568/6</w:t>
            </w:r>
          </w:p>
        </w:tc>
        <w:tc>
          <w:tcPr>
            <w:tcW w:w="5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8661C9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jest zabudowana</w:t>
            </w:r>
            <w:r w:rsidRPr="00BC7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budyn</w:t>
            </w:r>
            <w:r w:rsidRPr="00BC753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iem</w:t>
            </w:r>
            <w:r w:rsidRPr="00BC7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byłej </w:t>
            </w:r>
            <w:r w:rsidRPr="00BC753C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 xml:space="preserve">ły o pow. użytkowej 1.098,77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wybudowanym w technologii tradycyjnej przez 1945 rokiem.</w:t>
            </w:r>
            <w:r w:rsidRPr="00BC753C">
              <w:rPr>
                <w:sz w:val="24"/>
                <w:szCs w:val="24"/>
              </w:rPr>
              <w:t xml:space="preserve"> </w:t>
            </w:r>
            <w:r w:rsidR="00AC6D02">
              <w:rPr>
                <w:sz w:val="24"/>
                <w:szCs w:val="24"/>
              </w:rPr>
              <w:t xml:space="preserve">Teren działki zagospodarowany </w:t>
            </w:r>
            <w:r w:rsidRPr="00BC753C">
              <w:rPr>
                <w:sz w:val="24"/>
                <w:szCs w:val="24"/>
              </w:rPr>
              <w:t>i ogrodzony.</w:t>
            </w:r>
            <w:r>
              <w:rPr>
                <w:sz w:val="24"/>
                <w:szCs w:val="24"/>
              </w:rPr>
              <w:t xml:space="preserve"> Ponadto n</w:t>
            </w:r>
            <w:r w:rsidRPr="00BC753C">
              <w:rPr>
                <w:sz w:val="24"/>
                <w:szCs w:val="24"/>
              </w:rPr>
              <w:t>a działce znajduje się wiata</w:t>
            </w:r>
            <w:r>
              <w:rPr>
                <w:sz w:val="24"/>
                <w:szCs w:val="24"/>
              </w:rPr>
              <w:t xml:space="preserve"> o pow. użytkowej</w:t>
            </w:r>
            <w:proofErr w:type="gramStart"/>
            <w:r>
              <w:rPr>
                <w:sz w:val="24"/>
                <w:szCs w:val="24"/>
              </w:rPr>
              <w:t xml:space="preserve"> 73,21 m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schody żelbetowe o pow. 39,78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i 30,03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oraz studnia głębinowa </w:t>
            </w:r>
            <w:r w:rsidRPr="00BC753C">
              <w:rPr>
                <w:sz w:val="24"/>
                <w:szCs w:val="24"/>
              </w:rPr>
              <w:t>o głębokości 70 m</w:t>
            </w:r>
            <w:r>
              <w:rPr>
                <w:sz w:val="24"/>
                <w:szCs w:val="24"/>
              </w:rPr>
              <w:t>.</w:t>
            </w:r>
          </w:p>
          <w:p w:rsidR="00AC6D02" w:rsidRPr="000E4FE4" w:rsidRDefault="00AC6D02" w:rsidP="00AC6D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jest oddany w najem na czas oznaczony.</w:t>
            </w:r>
          </w:p>
          <w:p w:rsidR="003D20D0" w:rsidRDefault="003D20D0" w:rsidP="008661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byłej szkoły wyposażony jest</w:t>
            </w:r>
            <w:r>
              <w:rPr>
                <w:sz w:val="24"/>
                <w:szCs w:val="24"/>
              </w:rPr>
              <w:br/>
              <w:t>w instalację elektryczną, wodociągową, kanalizacyjną i c.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. (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paliwo stałe).</w:t>
            </w:r>
          </w:p>
          <w:p w:rsidR="003D20D0" w:rsidRPr="006F25CA" w:rsidRDefault="003D20D0" w:rsidP="00AC6D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planie zagospodarowania przestrzennego </w:t>
            </w:r>
            <w:r w:rsidR="00AC6D02">
              <w:rPr>
                <w:sz w:val="24"/>
                <w:szCs w:val="24"/>
              </w:rPr>
              <w:t>miasta Połczyna-Zdroju działka jest oznaczona symbolem „*B52UO” – usługi oświaty; pow</w:t>
            </w:r>
            <w:proofErr w:type="gramStart"/>
            <w:r w:rsidR="00AC6D02">
              <w:rPr>
                <w:sz w:val="24"/>
                <w:szCs w:val="24"/>
              </w:rPr>
              <w:t>. 0,84 ha</w:t>
            </w:r>
            <w:proofErr w:type="gramEnd"/>
            <w:r w:rsidR="00AC6D02">
              <w:rPr>
                <w:sz w:val="24"/>
                <w:szCs w:val="24"/>
              </w:rPr>
              <w:t>. Modernizacja istniejącego zainwestowania szkoły średniej. Część terenu znajduje się w strefie uciążliwości browaru. Strefa „B” ochrony uzdrowiskowej.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D0" w:rsidRPr="00002536" w:rsidRDefault="003D20D0" w:rsidP="001605F0">
            <w:pPr>
              <w:pStyle w:val="Domylnie"/>
              <w:spacing w:after="0" w:line="240" w:lineRule="auto"/>
              <w:jc w:val="center"/>
              <w:rPr>
                <w:b/>
                <w:bCs/>
              </w:rPr>
            </w:pPr>
            <w:r w:rsidRPr="006F25CA">
              <w:rPr>
                <w:b/>
                <w:bCs/>
              </w:rPr>
              <w:t>1.</w:t>
            </w:r>
            <w:r w:rsidR="001605F0">
              <w:rPr>
                <w:b/>
                <w:bCs/>
              </w:rPr>
              <w:t>100</w:t>
            </w:r>
            <w:r w:rsidRPr="006F25CA">
              <w:rPr>
                <w:b/>
                <w:bCs/>
              </w:rPr>
              <w:t>.</w:t>
            </w:r>
            <w:r w:rsidR="001605F0">
              <w:rPr>
                <w:b/>
                <w:bCs/>
              </w:rPr>
              <w:t>000</w:t>
            </w:r>
            <w:r w:rsidRPr="006F25CA">
              <w:rPr>
                <w:b/>
                <w:bCs/>
              </w:rPr>
              <w:t xml:space="preserve">,00 </w:t>
            </w:r>
            <w:proofErr w:type="gramStart"/>
            <w:r w:rsidRPr="006F25CA">
              <w:rPr>
                <w:b/>
                <w:bCs/>
              </w:rPr>
              <w:t>zł</w:t>
            </w:r>
            <w:proofErr w:type="gramEnd"/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D0" w:rsidRPr="006F25CA" w:rsidRDefault="003D20D0" w:rsidP="001605F0">
            <w:pPr>
              <w:pStyle w:val="Tretekstu"/>
              <w:spacing w:after="0" w:line="240" w:lineRule="auto"/>
              <w:rPr>
                <w:szCs w:val="24"/>
              </w:rPr>
            </w:pPr>
            <w:r w:rsidRPr="006F25CA">
              <w:rPr>
                <w:b/>
                <w:szCs w:val="24"/>
              </w:rPr>
              <w:t>1</w:t>
            </w:r>
            <w:r w:rsidR="001605F0">
              <w:rPr>
                <w:b/>
                <w:szCs w:val="24"/>
              </w:rPr>
              <w:t>00</w:t>
            </w:r>
            <w:r w:rsidRPr="006F25CA">
              <w:rPr>
                <w:b/>
                <w:szCs w:val="24"/>
              </w:rPr>
              <w:t xml:space="preserve">.000,00 </w:t>
            </w:r>
            <w:proofErr w:type="gramStart"/>
            <w:r w:rsidRPr="006F25CA">
              <w:rPr>
                <w:b/>
                <w:szCs w:val="24"/>
              </w:rPr>
              <w:t>zł</w:t>
            </w:r>
            <w:proofErr w:type="gramEnd"/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D0" w:rsidRPr="006F25CA" w:rsidRDefault="003D20D0" w:rsidP="00002536">
            <w:pPr>
              <w:pStyle w:val="Tretekstu"/>
              <w:spacing w:after="0" w:line="240" w:lineRule="auto"/>
              <w:rPr>
                <w:szCs w:val="24"/>
              </w:rPr>
            </w:pPr>
            <w:proofErr w:type="gramStart"/>
            <w:r w:rsidRPr="006F25CA">
              <w:rPr>
                <w:b/>
                <w:szCs w:val="24"/>
              </w:rPr>
              <w:t>nie</w:t>
            </w:r>
            <w:proofErr w:type="gramEnd"/>
            <w:r w:rsidRPr="006F25CA">
              <w:rPr>
                <w:b/>
                <w:szCs w:val="24"/>
              </w:rPr>
              <w:t xml:space="preserve"> mniej niż</w:t>
            </w:r>
          </w:p>
          <w:p w:rsidR="003D20D0" w:rsidRPr="006F25CA" w:rsidRDefault="003D20D0" w:rsidP="001605F0">
            <w:pPr>
              <w:pStyle w:val="Tretekstu"/>
              <w:spacing w:line="240" w:lineRule="auto"/>
              <w:rPr>
                <w:szCs w:val="24"/>
              </w:rPr>
            </w:pPr>
            <w:r w:rsidRPr="006F25CA">
              <w:rPr>
                <w:b/>
                <w:szCs w:val="24"/>
              </w:rPr>
              <w:t>1</w:t>
            </w:r>
            <w:r w:rsidR="001605F0">
              <w:rPr>
                <w:b/>
                <w:szCs w:val="24"/>
              </w:rPr>
              <w:t>1</w:t>
            </w:r>
            <w:r w:rsidRPr="006F25CA">
              <w:rPr>
                <w:b/>
                <w:szCs w:val="24"/>
              </w:rPr>
              <w:t xml:space="preserve">.000,00 </w:t>
            </w:r>
            <w:proofErr w:type="gramStart"/>
            <w:r w:rsidRPr="006F25CA">
              <w:rPr>
                <w:b/>
                <w:szCs w:val="24"/>
              </w:rPr>
              <w:t>zł</w:t>
            </w:r>
            <w:proofErr w:type="gramEnd"/>
          </w:p>
        </w:tc>
      </w:tr>
      <w:tr w:rsidR="003D20D0" w:rsidTr="003D20D0">
        <w:trPr>
          <w:cantSplit/>
          <w:trHeight w:val="553"/>
          <w:jc w:val="center"/>
        </w:trPr>
        <w:tc>
          <w:tcPr>
            <w:tcW w:w="29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  <w:spacing w:line="240" w:lineRule="auto"/>
              <w:rPr>
                <w:b/>
                <w:szCs w:val="24"/>
              </w:rPr>
            </w:pPr>
          </w:p>
        </w:tc>
        <w:tc>
          <w:tcPr>
            <w:tcW w:w="5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8661C9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D0" w:rsidRPr="006F25CA" w:rsidRDefault="003D20D0" w:rsidP="00605AA2">
            <w:pPr>
              <w:pStyle w:val="Domylnie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D20D0" w:rsidTr="003D20D0">
        <w:trPr>
          <w:cantSplit/>
          <w:trHeight w:val="1230"/>
          <w:jc w:val="center"/>
        </w:trPr>
        <w:tc>
          <w:tcPr>
            <w:tcW w:w="2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91248E">
            <w:pPr>
              <w:pStyle w:val="Tretekstu"/>
              <w:spacing w:line="240" w:lineRule="auto"/>
              <w:rPr>
                <w:b/>
                <w:szCs w:val="24"/>
              </w:rPr>
            </w:pPr>
          </w:p>
        </w:tc>
        <w:tc>
          <w:tcPr>
            <w:tcW w:w="5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Default="003D20D0" w:rsidP="008661C9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D0" w:rsidRPr="00605AA2" w:rsidRDefault="003D20D0" w:rsidP="00605AA2">
            <w:pPr>
              <w:pStyle w:val="Domylnie"/>
              <w:spacing w:after="0" w:line="240" w:lineRule="auto"/>
              <w:jc w:val="both"/>
              <w:rPr>
                <w:bCs/>
              </w:rPr>
            </w:pPr>
            <w:r w:rsidRPr="00761AC5">
              <w:t xml:space="preserve">Sprzedaż zwolniona z podatku VAT na podst. </w:t>
            </w:r>
            <w:r>
              <w:t>art.</w:t>
            </w:r>
            <w:r>
              <w:br/>
            </w:r>
            <w:r w:rsidRPr="00761AC5">
              <w:t>43 ust. 1 pkt 10 ustawy z dnia 11 marca 2004 r.</w:t>
            </w:r>
            <w:r>
              <w:br/>
            </w:r>
            <w:r w:rsidRPr="00761AC5">
              <w:t xml:space="preserve">o podatku od towarów i usług (t. j. Dz. U. </w:t>
            </w:r>
            <w:proofErr w:type="gramStart"/>
            <w:r w:rsidRPr="00761AC5">
              <w:t>z</w:t>
            </w:r>
            <w:proofErr w:type="gramEnd"/>
            <w:r w:rsidRPr="00761AC5">
              <w:t xml:space="preserve"> 2017r. poz. 1221 z póź. </w:t>
            </w:r>
            <w:proofErr w:type="gramStart"/>
            <w:r w:rsidRPr="00761AC5">
              <w:t>zm</w:t>
            </w:r>
            <w:proofErr w:type="gramEnd"/>
            <w:r w:rsidRPr="00761AC5">
              <w:t>.)</w:t>
            </w:r>
          </w:p>
        </w:tc>
      </w:tr>
    </w:tbl>
    <w:p w:rsidR="00F62E46" w:rsidRDefault="00F62E46" w:rsidP="00605AA2">
      <w:pPr>
        <w:pStyle w:val="Tretekstu"/>
        <w:spacing w:line="240" w:lineRule="auto"/>
        <w:jc w:val="both"/>
      </w:pPr>
    </w:p>
    <w:p w:rsidR="00F62E46" w:rsidRDefault="00F62E46" w:rsidP="00605AA2">
      <w:pPr>
        <w:pStyle w:val="Tretekstu"/>
        <w:spacing w:after="0" w:line="240" w:lineRule="auto"/>
        <w:jc w:val="both"/>
      </w:pPr>
      <w:r>
        <w:rPr>
          <w:b/>
          <w:i/>
          <w:sz w:val="26"/>
          <w:szCs w:val="26"/>
          <w:u w:val="single"/>
        </w:rPr>
        <w:t>Adnotacje:</w:t>
      </w:r>
    </w:p>
    <w:p w:rsid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2B6672">
        <w:rPr>
          <w:b/>
          <w:sz w:val="26"/>
          <w:szCs w:val="26"/>
        </w:rPr>
        <w:t xml:space="preserve">Przetarg odbędzie się w dniu </w:t>
      </w:r>
      <w:r w:rsidR="00AC6D02">
        <w:rPr>
          <w:b/>
          <w:sz w:val="26"/>
          <w:szCs w:val="26"/>
        </w:rPr>
        <w:t>04.10.</w:t>
      </w:r>
      <w:r>
        <w:rPr>
          <w:b/>
          <w:sz w:val="26"/>
          <w:szCs w:val="26"/>
        </w:rPr>
        <w:t xml:space="preserve">2017 </w:t>
      </w:r>
      <w:proofErr w:type="gramStart"/>
      <w:r>
        <w:rPr>
          <w:b/>
          <w:sz w:val="26"/>
          <w:szCs w:val="26"/>
        </w:rPr>
        <w:t>r</w:t>
      </w:r>
      <w:proofErr w:type="gramEnd"/>
      <w:r>
        <w:rPr>
          <w:b/>
          <w:sz w:val="26"/>
          <w:szCs w:val="26"/>
        </w:rPr>
        <w:t>.</w:t>
      </w:r>
      <w:r w:rsidRPr="002B6672">
        <w:rPr>
          <w:b/>
          <w:sz w:val="26"/>
          <w:szCs w:val="26"/>
        </w:rPr>
        <w:t xml:space="preserve"> o godzinie 10</w:t>
      </w:r>
      <w:r w:rsidRPr="00761AC5">
        <w:rPr>
          <w:b/>
          <w:sz w:val="26"/>
          <w:szCs w:val="26"/>
          <w:vertAlign w:val="superscript"/>
        </w:rPr>
        <w:t>00</w:t>
      </w:r>
      <w:r w:rsidRPr="002B6672">
        <w:rPr>
          <w:b/>
          <w:sz w:val="26"/>
          <w:szCs w:val="26"/>
        </w:rPr>
        <w:t xml:space="preserve"> w siedzibie Wydziału Geodezji i Gospodarki Nieruchomościami Starostwa Powiatowego w Świdwinie przy ul. Kołobrzeskiej 43</w:t>
      </w:r>
      <w:r w:rsidRPr="00714547">
        <w:rPr>
          <w:sz w:val="26"/>
          <w:szCs w:val="26"/>
        </w:rPr>
        <w:t>.</w:t>
      </w:r>
    </w:p>
    <w:p w:rsidR="00F62E46" w:rsidRPr="007D5D94" w:rsidRDefault="00F62E46" w:rsidP="007D5D94">
      <w:pPr>
        <w:pStyle w:val="Tretekstu"/>
        <w:tabs>
          <w:tab w:val="clear" w:pos="708"/>
          <w:tab w:val="left" w:pos="851"/>
        </w:tabs>
        <w:spacing w:after="0" w:line="240" w:lineRule="auto"/>
        <w:ind w:left="360"/>
        <w:jc w:val="both"/>
      </w:pPr>
      <w:r w:rsidRPr="007D5D94">
        <w:rPr>
          <w:sz w:val="26"/>
          <w:szCs w:val="26"/>
        </w:rPr>
        <w:t>Warunkiem przystąpienia do przetargu jest wpłacenie na konto Starostwa: Pekao S.A</w:t>
      </w:r>
      <w:r w:rsidR="00AE6E0B" w:rsidRPr="007D5D94">
        <w:rPr>
          <w:sz w:val="26"/>
          <w:szCs w:val="26"/>
        </w:rPr>
        <w:t>.</w:t>
      </w:r>
      <w:r w:rsidRPr="007D5D94">
        <w:rPr>
          <w:sz w:val="26"/>
          <w:szCs w:val="26"/>
        </w:rPr>
        <w:t xml:space="preserve"> 11 1240 3682 1111 0000 4200 9670</w:t>
      </w:r>
      <w:r w:rsidR="007D5D94" w:rsidRPr="007D5D94">
        <w:rPr>
          <w:sz w:val="26"/>
          <w:szCs w:val="26"/>
        </w:rPr>
        <w:t>,</w:t>
      </w:r>
      <w:r w:rsidR="007D5D94">
        <w:br/>
      </w:r>
      <w:proofErr w:type="gramStart"/>
      <w:r w:rsidRPr="007D5D94">
        <w:rPr>
          <w:sz w:val="26"/>
          <w:szCs w:val="26"/>
        </w:rPr>
        <w:t>lub</w:t>
      </w:r>
      <w:proofErr w:type="gramEnd"/>
      <w:r w:rsidRPr="007D5D94">
        <w:rPr>
          <w:sz w:val="26"/>
          <w:szCs w:val="26"/>
        </w:rPr>
        <w:t xml:space="preserve"> PBS 38 8581 0004 0018 7600 2000 0003, </w:t>
      </w:r>
      <w:r w:rsidRPr="007D5D94">
        <w:rPr>
          <w:b/>
          <w:sz w:val="26"/>
          <w:szCs w:val="26"/>
        </w:rPr>
        <w:t xml:space="preserve">wadium w terminie nie później niż do dnia </w:t>
      </w:r>
      <w:r w:rsidR="00AC6D02">
        <w:rPr>
          <w:b/>
          <w:sz w:val="26"/>
          <w:szCs w:val="26"/>
        </w:rPr>
        <w:t>28.09.</w:t>
      </w:r>
      <w:r w:rsidRPr="007D5D94">
        <w:rPr>
          <w:b/>
          <w:sz w:val="26"/>
          <w:szCs w:val="26"/>
        </w:rPr>
        <w:t xml:space="preserve">2017 </w:t>
      </w:r>
      <w:proofErr w:type="gramStart"/>
      <w:r w:rsidRPr="007D5D94">
        <w:rPr>
          <w:b/>
          <w:sz w:val="26"/>
          <w:szCs w:val="26"/>
        </w:rPr>
        <w:t>r</w:t>
      </w:r>
      <w:proofErr w:type="gramEnd"/>
      <w:r w:rsidRPr="007D5D94">
        <w:rPr>
          <w:sz w:val="26"/>
          <w:szCs w:val="26"/>
        </w:rPr>
        <w:t>.</w:t>
      </w:r>
    </w:p>
    <w:p w:rsidR="00F62E46" w:rsidRP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>Wadium wpłacone przez uczestnika, który wygra przetarg zalicza się na poczet ceny nabycia nieruchomości. Niewykorzystane wadia zwraca się niezwłocznie, jednak nie później niż w ciągu 3 dni po przetargu.</w:t>
      </w:r>
    </w:p>
    <w:p w:rsidR="00F62E46" w:rsidRP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>Wadium przepada w razie uchylenia się uczestnika, który wygrał przetarg od zawarcia umowy i terminowego uregulowania ceny sprzedaży.</w:t>
      </w:r>
    </w:p>
    <w:p w:rsidR="00F62E46" w:rsidRP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>Nabywca zobowiązany jest do zapłaty ustalonej w przetargu ceny najpóźniej w dniu podpisania notarialnej umowy sprzedaży.</w:t>
      </w:r>
    </w:p>
    <w:p w:rsidR="00F62E46" w:rsidRP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 xml:space="preserve">Przetarg jest ważny bez względu na liczbę uczestników, jeżeli chociaż jeden z nich </w:t>
      </w:r>
      <w:proofErr w:type="gramStart"/>
      <w:r w:rsidRPr="007D5D94">
        <w:rPr>
          <w:sz w:val="26"/>
          <w:szCs w:val="26"/>
        </w:rPr>
        <w:t>zaoferuje co</w:t>
      </w:r>
      <w:proofErr w:type="gramEnd"/>
      <w:r w:rsidRPr="007D5D94">
        <w:rPr>
          <w:sz w:val="26"/>
          <w:szCs w:val="26"/>
        </w:rPr>
        <w:t xml:space="preserve"> najmniej jedno postąpienie ceny wywoławczej.</w:t>
      </w:r>
    </w:p>
    <w:p w:rsidR="00F62E46" w:rsidRP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>Koszty notarialne i koszty wieczystoksięgowe w całości ponosi Nabywca.</w:t>
      </w:r>
    </w:p>
    <w:p w:rsidR="00F62E46" w:rsidRPr="007D5D94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 xml:space="preserve">Ogłoszenie o przetargu zostaje podane do publicznej wiadomości poprzez </w:t>
      </w:r>
      <w:r w:rsidR="00CA7BF1" w:rsidRPr="007D5D94">
        <w:rPr>
          <w:sz w:val="26"/>
          <w:szCs w:val="26"/>
        </w:rPr>
        <w:t xml:space="preserve">wywieszenie </w:t>
      </w:r>
      <w:r w:rsidR="00761AC5" w:rsidRPr="007D5D94">
        <w:rPr>
          <w:sz w:val="26"/>
          <w:szCs w:val="26"/>
        </w:rPr>
        <w:t>na tablicy ogłoszeń Starostwa Powiatowego w Świdwinie, a także urzędów poszczególnych miast i gmin powiatu Świdwińskiego oraz na stronach internetowych: bip.</w:t>
      </w:r>
      <w:proofErr w:type="gramStart"/>
      <w:r w:rsidR="00761AC5" w:rsidRPr="007D5D94">
        <w:rPr>
          <w:sz w:val="26"/>
          <w:szCs w:val="26"/>
        </w:rPr>
        <w:t>powiatswidwinski</w:t>
      </w:r>
      <w:proofErr w:type="gramEnd"/>
      <w:r w:rsidR="00761AC5" w:rsidRPr="007D5D94">
        <w:rPr>
          <w:sz w:val="26"/>
          <w:szCs w:val="26"/>
        </w:rPr>
        <w:t>.</w:t>
      </w:r>
      <w:proofErr w:type="gramStart"/>
      <w:r w:rsidR="00761AC5" w:rsidRPr="007D5D94">
        <w:rPr>
          <w:sz w:val="26"/>
          <w:szCs w:val="26"/>
        </w:rPr>
        <w:t>pl</w:t>
      </w:r>
      <w:proofErr w:type="gramEnd"/>
      <w:r w:rsidR="00761AC5" w:rsidRPr="007D5D94">
        <w:rPr>
          <w:sz w:val="26"/>
          <w:szCs w:val="26"/>
        </w:rPr>
        <w:t xml:space="preserve"> i www.</w:t>
      </w:r>
      <w:proofErr w:type="gramStart"/>
      <w:r w:rsidR="00761AC5" w:rsidRPr="007D5D94">
        <w:rPr>
          <w:sz w:val="26"/>
          <w:szCs w:val="26"/>
        </w:rPr>
        <w:t>powiatswidwinski</w:t>
      </w:r>
      <w:proofErr w:type="gramEnd"/>
      <w:r w:rsidR="00761AC5" w:rsidRPr="007D5D94">
        <w:rPr>
          <w:sz w:val="26"/>
          <w:szCs w:val="26"/>
        </w:rPr>
        <w:t>.</w:t>
      </w:r>
      <w:proofErr w:type="gramStart"/>
      <w:r w:rsidR="00761AC5" w:rsidRPr="007D5D94">
        <w:rPr>
          <w:sz w:val="26"/>
          <w:szCs w:val="26"/>
        </w:rPr>
        <w:t>pl</w:t>
      </w:r>
      <w:proofErr w:type="gramEnd"/>
      <w:r w:rsidR="00761AC5" w:rsidRPr="007D5D94">
        <w:rPr>
          <w:sz w:val="26"/>
          <w:szCs w:val="26"/>
        </w:rPr>
        <w:t>, ponadto wykaz opublikowano w serwisie internetowym monitorurzedowy.</w:t>
      </w:r>
      <w:proofErr w:type="gramStart"/>
      <w:r w:rsidR="00761AC5" w:rsidRPr="007D5D94">
        <w:rPr>
          <w:sz w:val="26"/>
          <w:szCs w:val="26"/>
        </w:rPr>
        <w:t>pl</w:t>
      </w:r>
      <w:proofErr w:type="gramEnd"/>
      <w:r w:rsidR="00761AC5" w:rsidRPr="007D5D94">
        <w:rPr>
          <w:sz w:val="26"/>
          <w:szCs w:val="26"/>
        </w:rPr>
        <w:t xml:space="preserve">, spełniającym wymogi prasy </w:t>
      </w:r>
      <w:r w:rsidR="00CA7BF1" w:rsidRPr="007D5D94">
        <w:rPr>
          <w:sz w:val="26"/>
          <w:szCs w:val="26"/>
        </w:rPr>
        <w:t>codziennej ogólnokrajowej</w:t>
      </w:r>
      <w:r w:rsidR="00761AC5" w:rsidRPr="007D5D94">
        <w:rPr>
          <w:sz w:val="26"/>
          <w:szCs w:val="26"/>
        </w:rPr>
        <w:t xml:space="preserve"> (wymóg </w:t>
      </w:r>
      <w:r w:rsidR="0014016C" w:rsidRPr="007D5D94">
        <w:rPr>
          <w:sz w:val="26"/>
          <w:szCs w:val="26"/>
        </w:rPr>
        <w:t xml:space="preserve">§ 6 </w:t>
      </w:r>
      <w:r w:rsidR="00CA7BF1" w:rsidRPr="007D5D94">
        <w:rPr>
          <w:sz w:val="26"/>
          <w:szCs w:val="26"/>
        </w:rPr>
        <w:t>ust</w:t>
      </w:r>
      <w:r w:rsidR="00761AC5" w:rsidRPr="007D5D94">
        <w:rPr>
          <w:sz w:val="26"/>
          <w:szCs w:val="26"/>
        </w:rPr>
        <w:t xml:space="preserve">. </w:t>
      </w:r>
      <w:r w:rsidR="00CA7BF1" w:rsidRPr="007D5D94">
        <w:rPr>
          <w:sz w:val="26"/>
          <w:szCs w:val="26"/>
        </w:rPr>
        <w:t>5</w:t>
      </w:r>
      <w:r w:rsidR="0014016C" w:rsidRPr="007D5D94">
        <w:rPr>
          <w:sz w:val="26"/>
          <w:szCs w:val="26"/>
        </w:rPr>
        <w:t xml:space="preserve"> </w:t>
      </w:r>
      <w:r w:rsidR="00CA7BF1" w:rsidRPr="007D5D94">
        <w:rPr>
          <w:sz w:val="26"/>
          <w:szCs w:val="26"/>
        </w:rPr>
        <w:t>Rozporządzenia Rady Ministrów z dnia 14 września 2004 r. w sprawie sposobu i trybu przeprowadzania przetargów oraz rokowań na zbycie nieruchomości</w:t>
      </w:r>
      <w:r w:rsidR="00761AC5" w:rsidRPr="007D5D94">
        <w:rPr>
          <w:sz w:val="26"/>
          <w:szCs w:val="26"/>
        </w:rPr>
        <w:t>)</w:t>
      </w:r>
      <w:r w:rsidRPr="007D5D94">
        <w:rPr>
          <w:sz w:val="26"/>
          <w:szCs w:val="26"/>
        </w:rPr>
        <w:t xml:space="preserve">, </w:t>
      </w:r>
      <w:r w:rsidR="00CA7BF1" w:rsidRPr="007D5D94">
        <w:rPr>
          <w:sz w:val="26"/>
          <w:szCs w:val="26"/>
        </w:rPr>
        <w:t xml:space="preserve">na okres </w:t>
      </w:r>
      <w:r w:rsidRPr="007D5D94">
        <w:rPr>
          <w:sz w:val="26"/>
          <w:szCs w:val="26"/>
        </w:rPr>
        <w:t xml:space="preserve">od dnia </w:t>
      </w:r>
      <w:r w:rsidR="00AC6D02">
        <w:rPr>
          <w:b/>
          <w:sz w:val="26"/>
          <w:szCs w:val="26"/>
        </w:rPr>
        <w:t>03.08.</w:t>
      </w:r>
      <w:r w:rsidRPr="007D5D94">
        <w:rPr>
          <w:b/>
          <w:sz w:val="26"/>
          <w:szCs w:val="26"/>
        </w:rPr>
        <w:t xml:space="preserve">2017 </w:t>
      </w:r>
      <w:proofErr w:type="gramStart"/>
      <w:r w:rsidRPr="007D5D94">
        <w:rPr>
          <w:b/>
          <w:sz w:val="26"/>
          <w:szCs w:val="26"/>
        </w:rPr>
        <w:t>r</w:t>
      </w:r>
      <w:proofErr w:type="gramEnd"/>
      <w:r w:rsidRPr="007D5D94">
        <w:rPr>
          <w:b/>
          <w:sz w:val="26"/>
          <w:szCs w:val="26"/>
        </w:rPr>
        <w:t xml:space="preserve">. </w:t>
      </w:r>
      <w:r w:rsidRPr="007D5D94">
        <w:rPr>
          <w:sz w:val="26"/>
          <w:szCs w:val="26"/>
        </w:rPr>
        <w:t>do dnia przetargu.</w:t>
      </w:r>
    </w:p>
    <w:p w:rsidR="00F62E46" w:rsidRPr="007D5D94" w:rsidRDefault="00CA7BF1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 xml:space="preserve">Zarząd </w:t>
      </w:r>
      <w:r w:rsidR="00F62E46" w:rsidRPr="007D5D94">
        <w:rPr>
          <w:sz w:val="26"/>
          <w:szCs w:val="26"/>
        </w:rPr>
        <w:t>Powiatu Świdwińskiego zastrzega sobie prawo odstąpienia od przeprowadzenia przetargu z uzasadnionej przyczyny.</w:t>
      </w:r>
    </w:p>
    <w:p w:rsidR="00B37755" w:rsidRPr="00B37755" w:rsidRDefault="00B37755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  <w:rPr>
          <w:sz w:val="26"/>
        </w:rPr>
      </w:pPr>
      <w:r w:rsidRPr="00B37755">
        <w:rPr>
          <w:sz w:val="26"/>
        </w:rPr>
        <w:t xml:space="preserve">Pierwszy przetarg na zbycie nieruchomości odbył się dnia 28.06.2017 </w:t>
      </w:r>
      <w:proofErr w:type="gramStart"/>
      <w:r w:rsidRPr="00B37755">
        <w:rPr>
          <w:sz w:val="26"/>
        </w:rPr>
        <w:t>r</w:t>
      </w:r>
      <w:proofErr w:type="gramEnd"/>
      <w:r w:rsidRPr="00B37755">
        <w:rPr>
          <w:sz w:val="26"/>
        </w:rPr>
        <w:t>.</w:t>
      </w:r>
    </w:p>
    <w:p w:rsidR="00F62E46" w:rsidRDefault="00F62E46" w:rsidP="007D5D94">
      <w:pPr>
        <w:pStyle w:val="Tretekstu"/>
        <w:numPr>
          <w:ilvl w:val="0"/>
          <w:numId w:val="13"/>
        </w:numPr>
        <w:tabs>
          <w:tab w:val="clear" w:pos="708"/>
          <w:tab w:val="left" w:pos="851"/>
        </w:tabs>
        <w:spacing w:after="0" w:line="240" w:lineRule="auto"/>
        <w:jc w:val="both"/>
      </w:pPr>
      <w:r w:rsidRPr="007D5D94"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(pokój nr 11), lub telefonicznie pod numerem:</w:t>
      </w:r>
      <w:r w:rsidRPr="007D5D94">
        <w:rPr>
          <w:sz w:val="26"/>
          <w:szCs w:val="26"/>
        </w:rPr>
        <w:br/>
        <w:t>(094) 36-50-220.</w:t>
      </w:r>
    </w:p>
    <w:p w:rsidR="00F62E46" w:rsidRDefault="00F62E46" w:rsidP="00605AA2">
      <w:pPr>
        <w:pStyle w:val="Tretekstu"/>
        <w:spacing w:line="240" w:lineRule="auto"/>
        <w:jc w:val="both"/>
      </w:pPr>
    </w:p>
    <w:p w:rsidR="00F62E46" w:rsidRDefault="00F62E46" w:rsidP="00605AA2">
      <w:pPr>
        <w:pStyle w:val="Tretekstu"/>
        <w:spacing w:line="240" w:lineRule="auto"/>
        <w:jc w:val="both"/>
        <w:rPr>
          <w:sz w:val="20"/>
          <w:szCs w:val="26"/>
        </w:rPr>
      </w:pPr>
    </w:p>
    <w:p w:rsidR="00F62E46" w:rsidRDefault="00F62E46" w:rsidP="00605AA2">
      <w:pPr>
        <w:pStyle w:val="Tretekstu"/>
        <w:spacing w:line="240" w:lineRule="auto"/>
        <w:jc w:val="both"/>
        <w:rPr>
          <w:sz w:val="20"/>
          <w:szCs w:val="26"/>
        </w:rPr>
      </w:pPr>
    </w:p>
    <w:p w:rsidR="00F62E46" w:rsidRDefault="00F62E46" w:rsidP="00605AA2">
      <w:pPr>
        <w:pStyle w:val="Tretekstu"/>
        <w:spacing w:line="240" w:lineRule="auto"/>
        <w:jc w:val="both"/>
        <w:rPr>
          <w:sz w:val="20"/>
          <w:szCs w:val="26"/>
        </w:rPr>
      </w:pPr>
    </w:p>
    <w:p w:rsidR="00F62E46" w:rsidRDefault="00F62E46" w:rsidP="00605AA2">
      <w:pPr>
        <w:pStyle w:val="Tretekstu"/>
        <w:spacing w:line="240" w:lineRule="auto"/>
        <w:jc w:val="both"/>
        <w:rPr>
          <w:sz w:val="20"/>
          <w:szCs w:val="26"/>
        </w:rPr>
      </w:pPr>
    </w:p>
    <w:p w:rsidR="00F62E46" w:rsidRDefault="00F62E46" w:rsidP="00605AA2">
      <w:pPr>
        <w:pStyle w:val="Tretekstu"/>
        <w:spacing w:line="240" w:lineRule="auto"/>
        <w:jc w:val="both"/>
        <w:rPr>
          <w:sz w:val="20"/>
          <w:szCs w:val="26"/>
        </w:rPr>
      </w:pPr>
    </w:p>
    <w:p w:rsidR="00F62E46" w:rsidRDefault="00F62E46" w:rsidP="00605AA2">
      <w:pPr>
        <w:pStyle w:val="Tretekstu"/>
        <w:spacing w:line="240" w:lineRule="auto"/>
        <w:jc w:val="both"/>
        <w:rPr>
          <w:sz w:val="20"/>
          <w:szCs w:val="26"/>
        </w:rPr>
      </w:pPr>
    </w:p>
    <w:p w:rsidR="00F62E46" w:rsidRPr="00C6391B" w:rsidRDefault="00F62E46" w:rsidP="00605AA2">
      <w:pPr>
        <w:pStyle w:val="Tytu"/>
        <w:jc w:val="left"/>
        <w:rPr>
          <w:rFonts w:eastAsia="Lucida Sans Unicode"/>
          <w:kern w:val="1"/>
          <w:sz w:val="16"/>
          <w:szCs w:val="16"/>
          <w:lang w:eastAsia="en-US"/>
        </w:rPr>
      </w:pPr>
      <w:r>
        <w:rPr>
          <w:b w:val="0"/>
          <w:sz w:val="26"/>
          <w:szCs w:val="26"/>
        </w:rPr>
        <w:t xml:space="preserve">Świdwin, dnia </w:t>
      </w:r>
      <w:r w:rsidR="009C1E44">
        <w:rPr>
          <w:b w:val="0"/>
          <w:sz w:val="26"/>
          <w:szCs w:val="26"/>
        </w:rPr>
        <w:t>02.08.2017 r.</w:t>
      </w:r>
    </w:p>
    <w:p w:rsidR="00F62E46" w:rsidRPr="00C6391B" w:rsidRDefault="00CA7BF1" w:rsidP="00605AA2">
      <w:pPr>
        <w:pStyle w:val="Tretekstu"/>
        <w:spacing w:line="240" w:lineRule="auto"/>
        <w:jc w:val="both"/>
        <w:rPr>
          <w:sz w:val="26"/>
          <w:szCs w:val="26"/>
          <w:lang w:eastAsia="ar-SA"/>
        </w:rPr>
      </w:pPr>
      <w:r>
        <w:rPr>
          <w:sz w:val="20"/>
          <w:szCs w:val="26"/>
        </w:rPr>
        <w:t>Sporz. K</w:t>
      </w:r>
      <w:r w:rsidR="00F62E46">
        <w:rPr>
          <w:sz w:val="20"/>
          <w:szCs w:val="26"/>
        </w:rPr>
        <w:t xml:space="preserve">. </w:t>
      </w:r>
      <w:r>
        <w:rPr>
          <w:sz w:val="20"/>
          <w:szCs w:val="26"/>
        </w:rPr>
        <w:t>Ciborowska</w:t>
      </w:r>
    </w:p>
    <w:p w:rsidR="00F62E46" w:rsidRDefault="00F62E46" w:rsidP="009C1E44">
      <w:pPr>
        <w:spacing w:line="360" w:lineRule="auto"/>
        <w:jc w:val="center"/>
        <w:rPr>
          <w:sz w:val="24"/>
          <w:szCs w:val="24"/>
        </w:rPr>
        <w:sectPr w:rsidR="00F62E46" w:rsidSect="00F62E46">
          <w:pgSz w:w="16840" w:h="23814" w:code="8"/>
          <w:pgMar w:top="1418" w:right="1418" w:bottom="1418" w:left="1418" w:header="709" w:footer="709" w:gutter="0"/>
          <w:cols w:space="708"/>
          <w:docGrid w:linePitch="360"/>
        </w:sectPr>
      </w:pPr>
    </w:p>
    <w:p w:rsidR="008B6F35" w:rsidRPr="00AE5603" w:rsidRDefault="008B6F35" w:rsidP="009C1E44">
      <w:pPr>
        <w:spacing w:line="240" w:lineRule="auto"/>
        <w:rPr>
          <w:sz w:val="20"/>
          <w:szCs w:val="24"/>
        </w:rPr>
      </w:pPr>
    </w:p>
    <w:sectPr w:rsidR="008B6F35" w:rsidRPr="00AE5603" w:rsidSect="008B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C62"/>
    <w:multiLevelType w:val="hybridMultilevel"/>
    <w:tmpl w:val="6D003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A770D"/>
    <w:multiLevelType w:val="hybridMultilevel"/>
    <w:tmpl w:val="B4E2C29A"/>
    <w:lvl w:ilvl="0" w:tplc="8FBA79C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3924"/>
    <w:multiLevelType w:val="hybridMultilevel"/>
    <w:tmpl w:val="6D003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ADB"/>
    <w:multiLevelType w:val="hybridMultilevel"/>
    <w:tmpl w:val="129C47FA"/>
    <w:lvl w:ilvl="0" w:tplc="4BA6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F56B9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7AA2"/>
    <w:multiLevelType w:val="hybridMultilevel"/>
    <w:tmpl w:val="BEC64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A486E"/>
    <w:multiLevelType w:val="hybridMultilevel"/>
    <w:tmpl w:val="38C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557F4"/>
    <w:multiLevelType w:val="hybridMultilevel"/>
    <w:tmpl w:val="F0847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17EA2"/>
    <w:multiLevelType w:val="hybridMultilevel"/>
    <w:tmpl w:val="6D003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B0C1E"/>
    <w:multiLevelType w:val="hybridMultilevel"/>
    <w:tmpl w:val="38C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6292C"/>
    <w:multiLevelType w:val="hybridMultilevel"/>
    <w:tmpl w:val="38C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F4278"/>
    <w:multiLevelType w:val="hybridMultilevel"/>
    <w:tmpl w:val="38C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F2C95"/>
    <w:rsid w:val="00002536"/>
    <w:rsid w:val="000759D4"/>
    <w:rsid w:val="00094E7E"/>
    <w:rsid w:val="000C48EA"/>
    <w:rsid w:val="000F150B"/>
    <w:rsid w:val="000F5773"/>
    <w:rsid w:val="0014016C"/>
    <w:rsid w:val="001605F0"/>
    <w:rsid w:val="001A11C6"/>
    <w:rsid w:val="00305CE0"/>
    <w:rsid w:val="003D20D0"/>
    <w:rsid w:val="00444052"/>
    <w:rsid w:val="004951CC"/>
    <w:rsid w:val="00605AA2"/>
    <w:rsid w:val="007103D8"/>
    <w:rsid w:val="00713EAE"/>
    <w:rsid w:val="00714547"/>
    <w:rsid w:val="00761AC5"/>
    <w:rsid w:val="007D5D94"/>
    <w:rsid w:val="008661C9"/>
    <w:rsid w:val="008B6F35"/>
    <w:rsid w:val="00950E91"/>
    <w:rsid w:val="009C1E44"/>
    <w:rsid w:val="00A20F6E"/>
    <w:rsid w:val="00AC6D02"/>
    <w:rsid w:val="00AE5603"/>
    <w:rsid w:val="00AE6E0B"/>
    <w:rsid w:val="00AF3996"/>
    <w:rsid w:val="00B37755"/>
    <w:rsid w:val="00BB4DC8"/>
    <w:rsid w:val="00BF2C95"/>
    <w:rsid w:val="00C63802"/>
    <w:rsid w:val="00C7771B"/>
    <w:rsid w:val="00CA7BF1"/>
    <w:rsid w:val="00CF7E61"/>
    <w:rsid w:val="00D81D71"/>
    <w:rsid w:val="00DD021B"/>
    <w:rsid w:val="00F62E46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95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95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62E46"/>
    <w:pPr>
      <w:suppressAutoHyphens/>
      <w:spacing w:line="240" w:lineRule="auto"/>
      <w:jc w:val="center"/>
    </w:pPr>
    <w:rPr>
      <w:rFonts w:eastAsia="Times New Roman"/>
      <w:b/>
      <w:lang w:eastAsia="ar-SA"/>
    </w:rPr>
  </w:style>
  <w:style w:type="character" w:customStyle="1" w:styleId="TytuZnak">
    <w:name w:val="Tytuł Znak"/>
    <w:basedOn w:val="Domylnaczcionkaakapitu"/>
    <w:link w:val="Tytu"/>
    <w:rsid w:val="00F62E46"/>
    <w:rPr>
      <w:rFonts w:eastAsia="Times New Roman"/>
      <w:b/>
      <w:lang w:eastAsia="ar-SA"/>
    </w:rPr>
  </w:style>
  <w:style w:type="paragraph" w:customStyle="1" w:styleId="Domylnie">
    <w:name w:val="Domyślnie"/>
    <w:rsid w:val="00F62E46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F62E46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20BE-27EB-4765-BB99-B1BC15DA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2017-07-28T12:22:00Z</cp:lastPrinted>
  <dcterms:created xsi:type="dcterms:W3CDTF">2017-08-03T07:09:00Z</dcterms:created>
  <dcterms:modified xsi:type="dcterms:W3CDTF">2017-08-03T07:10:00Z</dcterms:modified>
</cp:coreProperties>
</file>