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78" w:rsidRDefault="00FB3895" w:rsidP="00C95E9E">
      <w:pPr>
        <w:jc w:val="both"/>
      </w:pPr>
      <w:r>
        <w:tab/>
        <w:t>Na podstawie art. 39 ust. 2 ustawy z dnia 21 sierpnia 1997 r. o gospodarce nieruchomościami (t.j. dz. U. z 2023 poz. 344) oraz Rozporządzenia Rady Ministrów z dnia 14 września 2004 r. w sprawie sposobu i trybu przeprowadzania przetargów oraz rokowań na zbycie nieruchomości (t.j. Dz. U z 2021 r. poz. 2213)</w:t>
      </w:r>
      <w:r w:rsidR="009978A2">
        <w:t>.</w:t>
      </w:r>
    </w:p>
    <w:p w:rsidR="009978A2" w:rsidRDefault="009978A2"/>
    <w:p w:rsidR="009978A2" w:rsidRPr="009978A2" w:rsidRDefault="009978A2" w:rsidP="009978A2">
      <w:pPr>
        <w:spacing w:after="0"/>
        <w:jc w:val="center"/>
        <w:rPr>
          <w:b/>
        </w:rPr>
      </w:pPr>
      <w:r w:rsidRPr="009978A2">
        <w:rPr>
          <w:b/>
        </w:rPr>
        <w:t xml:space="preserve">STAROSTA POWIATU ŚWIDWIŃSKIEGO </w:t>
      </w:r>
    </w:p>
    <w:p w:rsidR="009978A2" w:rsidRPr="009978A2" w:rsidRDefault="009978A2" w:rsidP="009978A2">
      <w:pPr>
        <w:spacing w:after="0"/>
        <w:jc w:val="center"/>
        <w:rPr>
          <w:b/>
        </w:rPr>
      </w:pPr>
      <w:r w:rsidRPr="009978A2">
        <w:rPr>
          <w:b/>
        </w:rPr>
        <w:t>OGŁASZA I ROKOWANIA NA ZBYCIE NIERUCHOMOŚCI</w:t>
      </w:r>
    </w:p>
    <w:p w:rsidR="009978A2" w:rsidRDefault="009978A2" w:rsidP="009978A2">
      <w:pPr>
        <w:spacing w:after="0"/>
        <w:jc w:val="center"/>
        <w:rPr>
          <w:b/>
        </w:rPr>
      </w:pPr>
      <w:r w:rsidRPr="009978A2">
        <w:rPr>
          <w:b/>
        </w:rPr>
        <w:t>STANOWIĄCEJ WŁASNOŚĆ SKARBU PAŃSTWA</w:t>
      </w:r>
    </w:p>
    <w:p w:rsidR="009978A2" w:rsidRDefault="009978A2" w:rsidP="009978A2">
      <w:pPr>
        <w:spacing w:after="0"/>
        <w:jc w:val="center"/>
        <w:rPr>
          <w:b/>
        </w:rPr>
      </w:pPr>
    </w:p>
    <w:p w:rsidR="009978A2" w:rsidRDefault="009978A2" w:rsidP="009978A2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Przedmiotem rokowań jest nieruchomość stanowiąca lokal mieszkalny </w:t>
      </w:r>
      <w:r w:rsidR="00890197">
        <w:t xml:space="preserve">usytuowany w budynku mieszkalnym – dawnym dworze, posadowionym na działce nr 73/4 o pow. 0,4719 ha obręb Głodzino gmina Rąbino. Lokal </w:t>
      </w:r>
      <w:r>
        <w:t>o pow. 42,10 m</w:t>
      </w:r>
      <w:r>
        <w:rPr>
          <w:vertAlign w:val="superscript"/>
        </w:rPr>
        <w:t>2</w:t>
      </w:r>
      <w:r>
        <w:t xml:space="preserve"> składa się z pokoju, kuchni, łazienki, WC</w:t>
      </w:r>
      <w:r w:rsidR="00890197">
        <w:t xml:space="preserve"> </w:t>
      </w:r>
      <w:r>
        <w:t>i przedpokoju. Stan lokalu – po pożarze. Do lokalu przynależy pomieszczenie gospodarcze</w:t>
      </w:r>
      <w:r w:rsidR="00BE107B">
        <w:t xml:space="preserve"> o pow. 22,60 m</w:t>
      </w:r>
      <w:r w:rsidR="00BE107B">
        <w:rPr>
          <w:vertAlign w:val="superscript"/>
        </w:rPr>
        <w:t>2</w:t>
      </w:r>
      <w:r w:rsidR="00BE107B">
        <w:t xml:space="preserve"> usytuowane</w:t>
      </w:r>
      <w:r>
        <w:t xml:space="preserve"> </w:t>
      </w:r>
      <w:r w:rsidR="00BE107B">
        <w:br/>
      </w:r>
      <w:r>
        <w:t>w budynku wolnostojącym</w:t>
      </w:r>
      <w:r w:rsidR="00BE107B">
        <w:t xml:space="preserve">. </w:t>
      </w:r>
      <w:r>
        <w:t>Stan lokalu gospodarczego – do remontu. Udział w niewydzielonych częściach wspólnych budynku i gruntu związany z lokalem wynosi 706/10 000 części. Dojaz</w:t>
      </w:r>
      <w:r w:rsidR="004D2FB9">
        <w:t>d</w:t>
      </w:r>
      <w:r>
        <w:t xml:space="preserve"> do nieruchomości drogą asfaltową powiatową, dalej gruntową. Nieruchomość posiada dostęp do i</w:t>
      </w:r>
      <w:r w:rsidR="004D2FB9">
        <w:t>nfrastruktury: e. el., wodociąg, kanalizacja. Sąsiedztwo stanowi zabudowa wiejska oraz park. Zgodnie ze studium uwarunkowań i kierunków zagospodarowania przestrzennego Gminy Rąbino nieruchomość opisana jest jako teren zabudowy mieszkaniowej.</w:t>
      </w:r>
      <w:r w:rsidR="00890197">
        <w:t xml:space="preserve"> Dla nieruchomości gruntowej prowadzona jest księga wieczysta nr KO2B/00018407/4</w:t>
      </w:r>
      <w:r w:rsidR="0044264A">
        <w:t>, dla lokalu</w:t>
      </w:r>
      <w:r w:rsidR="00C61C96">
        <w:t xml:space="preserve"> mieszkalnego</w:t>
      </w:r>
      <w:r w:rsidR="0044264A">
        <w:t xml:space="preserve"> księgi  wieczystej brak.</w:t>
      </w:r>
      <w:r w:rsidR="00BD7C94">
        <w:t xml:space="preserve"> </w:t>
      </w:r>
    </w:p>
    <w:p w:rsidR="008E7894" w:rsidRDefault="008E7894" w:rsidP="008E7894">
      <w:pPr>
        <w:pStyle w:val="Akapitzlist"/>
        <w:spacing w:after="0"/>
        <w:jc w:val="both"/>
      </w:pPr>
    </w:p>
    <w:p w:rsidR="008E7894" w:rsidRDefault="008E7894" w:rsidP="008E7894">
      <w:pPr>
        <w:pStyle w:val="Akapitzlist"/>
        <w:spacing w:after="0"/>
        <w:jc w:val="both"/>
      </w:pPr>
      <w:r>
        <w:t xml:space="preserve">Cena wywoławcza nieruchomości ustalona do rokowań wynosi </w:t>
      </w:r>
      <w:r w:rsidRPr="00C95E9E">
        <w:rPr>
          <w:b/>
        </w:rPr>
        <w:t>28 000,00 zł brutto</w:t>
      </w:r>
      <w:r>
        <w:t>.</w:t>
      </w:r>
    </w:p>
    <w:p w:rsidR="00A3024F" w:rsidRDefault="00A3024F" w:rsidP="008E7894">
      <w:pPr>
        <w:pStyle w:val="Akapitzlist"/>
        <w:spacing w:after="0"/>
        <w:jc w:val="both"/>
      </w:pPr>
    </w:p>
    <w:p w:rsidR="008E7894" w:rsidRDefault="008E7894" w:rsidP="008E7894">
      <w:pPr>
        <w:spacing w:after="0"/>
        <w:jc w:val="both"/>
      </w:pPr>
    </w:p>
    <w:p w:rsidR="008E7894" w:rsidRDefault="008E7894" w:rsidP="008E7894">
      <w:pPr>
        <w:pStyle w:val="Akapitzlist"/>
        <w:numPr>
          <w:ilvl w:val="0"/>
          <w:numId w:val="1"/>
        </w:numPr>
        <w:spacing w:after="0"/>
        <w:jc w:val="both"/>
      </w:pPr>
      <w:r>
        <w:t>Przetargi na zbycie w/w nieruchomości ze skutkiem negatywnym odbyły się:</w:t>
      </w:r>
    </w:p>
    <w:p w:rsidR="008E7894" w:rsidRDefault="008E7894" w:rsidP="008E7894">
      <w:pPr>
        <w:pStyle w:val="Akapitzlist"/>
        <w:numPr>
          <w:ilvl w:val="0"/>
          <w:numId w:val="2"/>
        </w:numPr>
        <w:spacing w:after="0"/>
        <w:jc w:val="both"/>
      </w:pPr>
      <w:r>
        <w:t>I przetarg w dniu 11.05.2023 r.</w:t>
      </w:r>
    </w:p>
    <w:p w:rsidR="008E7894" w:rsidRDefault="008E7894" w:rsidP="008E7894">
      <w:pPr>
        <w:pStyle w:val="Akapitzlist"/>
        <w:numPr>
          <w:ilvl w:val="0"/>
          <w:numId w:val="2"/>
        </w:numPr>
        <w:spacing w:after="0"/>
        <w:jc w:val="both"/>
      </w:pPr>
      <w:r>
        <w:t>II przetarg w dniu 26.07.2023 r.</w:t>
      </w:r>
    </w:p>
    <w:p w:rsidR="008E7894" w:rsidRPr="008E7894" w:rsidRDefault="008E7894" w:rsidP="008E7894">
      <w:pPr>
        <w:spacing w:after="0"/>
        <w:jc w:val="both"/>
        <w:rPr>
          <w:szCs w:val="24"/>
        </w:rPr>
      </w:pPr>
    </w:p>
    <w:p w:rsidR="008E7894" w:rsidRPr="008E7894" w:rsidRDefault="008E7894" w:rsidP="008E7894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 w:rsidRPr="008E7894">
        <w:rPr>
          <w:szCs w:val="24"/>
        </w:rPr>
        <w:t xml:space="preserve">Rokowania odbędą się w dniu </w:t>
      </w:r>
      <w:r w:rsidR="00A7564E" w:rsidRPr="00A7564E">
        <w:rPr>
          <w:b/>
          <w:szCs w:val="24"/>
        </w:rPr>
        <w:t>12.09.2023 r.</w:t>
      </w:r>
      <w:r w:rsidRPr="008E7894">
        <w:rPr>
          <w:szCs w:val="24"/>
        </w:rPr>
        <w:t xml:space="preserve"> </w:t>
      </w:r>
      <w:r w:rsidRPr="008E7894">
        <w:rPr>
          <w:b/>
          <w:szCs w:val="24"/>
        </w:rPr>
        <w:t>o godz. 10</w:t>
      </w:r>
      <w:r w:rsidRPr="008E7894">
        <w:rPr>
          <w:rFonts w:cs="Times New Roman"/>
          <w:b/>
          <w:szCs w:val="24"/>
        </w:rPr>
        <w:t>ºº</w:t>
      </w:r>
      <w:r w:rsidRPr="008E7894">
        <w:rPr>
          <w:szCs w:val="24"/>
        </w:rPr>
        <w:t xml:space="preserve"> w siedzibie Wydziału Geodezji i Gospodarki Nieruchomościami Starostwa Powiatowego w Świdwinie przy ul. Kołobrzeskiej 43 w pok. nr 10.           </w:t>
      </w:r>
    </w:p>
    <w:p w:rsidR="008E7894" w:rsidRPr="008E7894" w:rsidRDefault="008E7894" w:rsidP="008E7894">
      <w:pPr>
        <w:spacing w:after="0"/>
        <w:ind w:left="360"/>
        <w:jc w:val="both"/>
        <w:rPr>
          <w:szCs w:val="24"/>
        </w:rPr>
      </w:pPr>
    </w:p>
    <w:p w:rsidR="008E7894" w:rsidRPr="008E7894" w:rsidRDefault="008E7894" w:rsidP="008E7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E7894">
        <w:rPr>
          <w:szCs w:val="24"/>
        </w:rPr>
        <w:t xml:space="preserve">Warunkiem przystąpienia do rokowań </w:t>
      </w:r>
      <w:r w:rsidRPr="008E7894">
        <w:rPr>
          <w:rFonts w:eastAsia="Times New Roman" w:cs="Times New Roman"/>
          <w:szCs w:val="24"/>
          <w:lang w:eastAsia="pl-PL"/>
        </w:rPr>
        <w:t>jest wpłacenie przelewem na konto:</w:t>
      </w:r>
    </w:p>
    <w:p w:rsidR="008E7894" w:rsidRPr="008E7894" w:rsidRDefault="008E7894" w:rsidP="00FC4407">
      <w:pPr>
        <w:spacing w:after="0" w:line="240" w:lineRule="auto"/>
        <w:ind w:left="708"/>
        <w:jc w:val="both"/>
        <w:rPr>
          <w:rFonts w:eastAsia="Times New Roman" w:cs="Times New Roman"/>
          <w:b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>Pekao S.A 11 1240 3682 1111 0000 4200 9670</w:t>
      </w:r>
      <w:r w:rsidRPr="008E7894">
        <w:rPr>
          <w:rFonts w:eastAsia="Times New Roman" w:cs="Times New Roman"/>
          <w:b/>
          <w:szCs w:val="24"/>
          <w:lang w:eastAsia="pl-PL"/>
        </w:rPr>
        <w:t xml:space="preserve"> zaliczki w kwocie </w:t>
      </w:r>
      <w:r w:rsidR="001612CC">
        <w:rPr>
          <w:rFonts w:eastAsia="Times New Roman" w:cs="Times New Roman"/>
          <w:b/>
          <w:szCs w:val="24"/>
          <w:lang w:eastAsia="pl-PL"/>
        </w:rPr>
        <w:t>2 800,00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Pr="008E7894">
        <w:rPr>
          <w:rFonts w:eastAsia="Times New Roman" w:cs="Times New Roman"/>
          <w:b/>
          <w:szCs w:val="24"/>
          <w:lang w:eastAsia="pl-PL"/>
        </w:rPr>
        <w:t>zł</w:t>
      </w:r>
      <w:r w:rsidRPr="008E7894">
        <w:rPr>
          <w:rFonts w:eastAsia="Times New Roman" w:cs="Times New Roman"/>
          <w:szCs w:val="24"/>
          <w:lang w:eastAsia="pl-PL"/>
        </w:rPr>
        <w:t xml:space="preserve"> (słownie: dwa tysi</w:t>
      </w:r>
      <w:r w:rsidR="001612CC">
        <w:rPr>
          <w:rFonts w:eastAsia="Times New Roman" w:cs="Times New Roman"/>
          <w:szCs w:val="24"/>
          <w:lang w:eastAsia="pl-PL"/>
        </w:rPr>
        <w:t>ące osiemset</w:t>
      </w:r>
      <w:r w:rsidRPr="008E7894">
        <w:rPr>
          <w:rFonts w:eastAsia="Times New Roman" w:cs="Times New Roman"/>
          <w:szCs w:val="24"/>
          <w:lang w:eastAsia="pl-PL"/>
        </w:rPr>
        <w:t xml:space="preserve"> 00/100</w:t>
      </w:r>
      <w:r w:rsidR="00C95E9E">
        <w:rPr>
          <w:rFonts w:eastAsia="Times New Roman" w:cs="Times New Roman"/>
          <w:szCs w:val="24"/>
          <w:lang w:eastAsia="pl-PL"/>
        </w:rPr>
        <w:t xml:space="preserve"> złotych</w:t>
      </w:r>
      <w:r w:rsidRPr="008E7894">
        <w:rPr>
          <w:rFonts w:eastAsia="Times New Roman" w:cs="Times New Roman"/>
          <w:szCs w:val="24"/>
          <w:lang w:eastAsia="pl-PL"/>
        </w:rPr>
        <w:t xml:space="preserve">) oraz złożenie w sekretariacie Starostwa przy ul. Mieszka I 16 w Świdwinie lub za pośrednictwem Poczty Polskiej pisemnej oferty </w:t>
      </w:r>
      <w:r w:rsidRPr="008E7894">
        <w:rPr>
          <w:rFonts w:eastAsia="Times New Roman" w:cs="Times New Roman"/>
          <w:szCs w:val="24"/>
          <w:lang w:eastAsia="pl-PL"/>
        </w:rPr>
        <w:br/>
      </w:r>
      <w:r w:rsidRPr="008E7894">
        <w:rPr>
          <w:rFonts w:eastAsia="Times New Roman" w:cs="Times New Roman"/>
          <w:b/>
          <w:szCs w:val="24"/>
          <w:lang w:eastAsia="pl-PL"/>
        </w:rPr>
        <w:t xml:space="preserve">w terminie do dnia </w:t>
      </w:r>
      <w:bookmarkStart w:id="0" w:name="_GoBack"/>
      <w:r w:rsidR="00A7564E" w:rsidRPr="00A7564E">
        <w:rPr>
          <w:rFonts w:eastAsia="Times New Roman" w:cs="Times New Roman"/>
          <w:b/>
          <w:szCs w:val="24"/>
          <w:lang w:eastAsia="pl-PL"/>
        </w:rPr>
        <w:t>07.09.2023 r.</w:t>
      </w:r>
      <w:bookmarkEnd w:id="0"/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  <w:r w:rsidR="00FC4407">
        <w:rPr>
          <w:rFonts w:eastAsia="Times New Roman" w:cs="Times New Roman"/>
          <w:szCs w:val="24"/>
          <w:lang w:eastAsia="pl-PL"/>
        </w:rPr>
        <w:tab/>
      </w:r>
    </w:p>
    <w:p w:rsidR="008E7894" w:rsidRPr="008E7894" w:rsidRDefault="008E7894" w:rsidP="008E7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>Oferta złożona w zamkniętej kopercie winna zawierać:</w:t>
      </w:r>
    </w:p>
    <w:p w:rsidR="008E7894" w:rsidRPr="008E7894" w:rsidRDefault="008E7894" w:rsidP="008E7894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>- informację o oferencie:</w:t>
      </w:r>
    </w:p>
    <w:p w:rsidR="008E7894" w:rsidRPr="008E7894" w:rsidRDefault="008E7894" w:rsidP="008E789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>imię, nazwisko i adres oferenta albo nazwę lub firmę oraz siedzibę, jeżeli oferentem jest osoba prawna lub inny podmiot;</w:t>
      </w:r>
    </w:p>
    <w:p w:rsidR="008E7894" w:rsidRPr="008E7894" w:rsidRDefault="008E7894" w:rsidP="008E7894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>- datę sporządzenia zgłoszenia,</w:t>
      </w:r>
    </w:p>
    <w:p w:rsidR="008E7894" w:rsidRPr="008E7894" w:rsidRDefault="008E7894" w:rsidP="008E7894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>- oświadczenie, że zgłaszający zapoznał się z warunkami rokowań i przyjmuje te warunki bez zastrzeżeń</w:t>
      </w:r>
    </w:p>
    <w:p w:rsidR="008E7894" w:rsidRPr="008E7894" w:rsidRDefault="008E7894" w:rsidP="008E7894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>- proponowaną cenę i sposób jej zapłaty,</w:t>
      </w:r>
    </w:p>
    <w:p w:rsidR="008E7894" w:rsidRPr="008E7894" w:rsidRDefault="008E7894" w:rsidP="008E7894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>- kopię dowodu wpłaty zaliczki.</w:t>
      </w:r>
    </w:p>
    <w:p w:rsidR="008E7894" w:rsidRPr="008E7894" w:rsidRDefault="008E7894" w:rsidP="008E7894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</w:p>
    <w:p w:rsidR="008E7894" w:rsidRPr="008E7894" w:rsidRDefault="008E7894" w:rsidP="008E7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>Zaliczkę wpłaconą przez uczestnika, który wygra rokowania zalicza się na poczet ceny nabycia nieruchomości. Niewykorzystane zaliczki zwraca się niezwłocznie, jednak nie później niż w ciągu 3 dni po rokowaniach.</w:t>
      </w:r>
    </w:p>
    <w:p w:rsidR="008E7894" w:rsidRPr="008E7894" w:rsidRDefault="008E7894" w:rsidP="008E789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8E7894" w:rsidRPr="008E7894" w:rsidRDefault="008E7894" w:rsidP="008E7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>Zaliczka przepada w razie uchylenia się uczestnika, który wygrał rokowania  od zawarcia umowy i terminowego uregulowania ceny sprzedaży.</w:t>
      </w:r>
    </w:p>
    <w:p w:rsidR="008E7894" w:rsidRPr="008E7894" w:rsidRDefault="008E7894" w:rsidP="008E789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8E7894" w:rsidRPr="008E7894" w:rsidRDefault="00C95E9E" w:rsidP="008E7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F0E22">
        <w:rPr>
          <w:szCs w:val="24"/>
        </w:rPr>
        <w:t>Nabywca zobowiązany jest do zapłaty ustalonej w rokowaniach ceny najpóźniej w takim terminie, aby dniu podpisania notarialnej umowy sprzedaży, można było stwierdzić, że należność wpłynęła na konto Starostwa Powiatowego</w:t>
      </w:r>
    </w:p>
    <w:p w:rsidR="008E7894" w:rsidRPr="008E7894" w:rsidRDefault="008E7894" w:rsidP="008E789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8E7894" w:rsidRPr="008E7894" w:rsidRDefault="008E7894" w:rsidP="008E7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>Rokowania uważa się za ważne bez względu na liczbę, jeżeli chociaż jeden z nich zaoferuje cenę wywoławczą.</w:t>
      </w:r>
      <w:r w:rsidR="00C95E9E">
        <w:rPr>
          <w:rFonts w:eastAsia="Times New Roman" w:cs="Times New Roman"/>
          <w:szCs w:val="24"/>
          <w:lang w:eastAsia="pl-PL"/>
        </w:rPr>
        <w:tab/>
      </w:r>
    </w:p>
    <w:p w:rsidR="008E7894" w:rsidRPr="008E7894" w:rsidRDefault="008E7894" w:rsidP="008E789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8E7894" w:rsidRPr="008E7894" w:rsidRDefault="008E7894" w:rsidP="008E7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>Koszty notarialne i koszty wieczystoksięgowe w całości ponosi nabywca.</w:t>
      </w:r>
    </w:p>
    <w:p w:rsidR="008E7894" w:rsidRPr="008E7894" w:rsidRDefault="008E7894" w:rsidP="008E789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8E7894" w:rsidRPr="008E7894" w:rsidRDefault="008E7894" w:rsidP="008E7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 xml:space="preserve">Ogłoszenie o rokowaniach zostaje podane do wiadomości poprzez wywieszenie na tablicy ogłoszeń Starostwa Powiatowego </w:t>
      </w:r>
      <w:r w:rsidRPr="008E7894">
        <w:rPr>
          <w:rFonts w:eastAsia="Times New Roman" w:cs="Times New Roman"/>
          <w:szCs w:val="24"/>
          <w:lang w:eastAsia="pl-PL"/>
        </w:rPr>
        <w:br/>
        <w:t xml:space="preserve">w Świdwinie, a także urzędów poszczególnych  miast i gmin powiatu Świdwińskiego oraz na stronie internetowej www.powiatswidwinski.pl, od dnia </w:t>
      </w:r>
      <w:r w:rsidR="00A7564E">
        <w:rPr>
          <w:rFonts w:eastAsia="Times New Roman" w:cs="Times New Roman"/>
          <w:szCs w:val="24"/>
          <w:lang w:eastAsia="pl-PL"/>
        </w:rPr>
        <w:t>10.08.2023</w:t>
      </w:r>
      <w:r w:rsidR="001612CC">
        <w:rPr>
          <w:rFonts w:eastAsia="Times New Roman" w:cs="Times New Roman"/>
          <w:szCs w:val="24"/>
          <w:lang w:eastAsia="pl-PL"/>
        </w:rPr>
        <w:t xml:space="preserve"> </w:t>
      </w:r>
      <w:r w:rsidRPr="008E7894">
        <w:rPr>
          <w:rFonts w:eastAsia="Times New Roman" w:cs="Times New Roman"/>
          <w:szCs w:val="24"/>
          <w:lang w:eastAsia="pl-PL"/>
        </w:rPr>
        <w:t>r. do dnia rokowań.</w:t>
      </w:r>
    </w:p>
    <w:p w:rsidR="008E7894" w:rsidRPr="008E7894" w:rsidRDefault="008E7894" w:rsidP="008E789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8E7894" w:rsidRPr="008E7894" w:rsidRDefault="008E7894" w:rsidP="008E7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>Starosta Powiatu Świdwińskiego zastrzega sobie prawo odstąpienia od przeprowadzenia rokowań z uzasadnionej przyczyny oraz prawo zamknięcia rokowań bez wyboru którejkolwiek z ofert.</w:t>
      </w:r>
    </w:p>
    <w:p w:rsidR="008E7894" w:rsidRPr="008E7894" w:rsidRDefault="008E7894" w:rsidP="008E789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8E7894" w:rsidRPr="008E7894" w:rsidRDefault="008E7894" w:rsidP="008E789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>Szczegółowych informacji w sprawie udzielają pracownicy Wydziału Geodezji i Gospodarki Nieruchomościami Starostwa Powiatowego w Świdwinie przy ul. Kołobrzeskiej 43 (pokój nr 11), lub telefonicznie  pod numerem 94 36-50-220.</w:t>
      </w:r>
    </w:p>
    <w:p w:rsidR="008E7894" w:rsidRPr="008E7894" w:rsidRDefault="008E7894" w:rsidP="008E789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C95E9E" w:rsidRDefault="008E7894" w:rsidP="008E7894">
      <w:pPr>
        <w:spacing w:after="0" w:line="240" w:lineRule="auto"/>
        <w:ind w:left="9912"/>
        <w:rPr>
          <w:rFonts w:eastAsia="Times New Roman" w:cs="Times New Roman"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 xml:space="preserve">    </w:t>
      </w:r>
    </w:p>
    <w:p w:rsidR="008E7894" w:rsidRPr="008E7894" w:rsidRDefault="008E7894" w:rsidP="008E7894">
      <w:pPr>
        <w:spacing w:after="0" w:line="240" w:lineRule="auto"/>
        <w:ind w:left="9912"/>
        <w:rPr>
          <w:rFonts w:eastAsia="Times New Roman" w:cs="Times New Roman"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 xml:space="preserve">  </w:t>
      </w:r>
      <w:r w:rsidR="004C648A">
        <w:rPr>
          <w:rFonts w:eastAsia="Times New Roman" w:cs="Times New Roman"/>
          <w:szCs w:val="24"/>
          <w:lang w:eastAsia="pl-PL"/>
        </w:rPr>
        <w:t xml:space="preserve">     </w:t>
      </w:r>
      <w:r w:rsidRPr="008E7894">
        <w:rPr>
          <w:rFonts w:eastAsia="Times New Roman" w:cs="Times New Roman"/>
          <w:szCs w:val="24"/>
          <w:lang w:eastAsia="pl-PL"/>
        </w:rPr>
        <w:t>STAROSTA</w:t>
      </w:r>
    </w:p>
    <w:p w:rsidR="008E7894" w:rsidRPr="008E7894" w:rsidRDefault="008E7894" w:rsidP="008E7894">
      <w:pPr>
        <w:spacing w:after="0" w:line="240" w:lineRule="auto"/>
        <w:ind w:left="9912"/>
        <w:rPr>
          <w:rFonts w:eastAsia="Times New Roman" w:cs="Times New Roman"/>
          <w:szCs w:val="24"/>
          <w:lang w:eastAsia="pl-PL"/>
        </w:rPr>
      </w:pPr>
    </w:p>
    <w:p w:rsidR="008E7894" w:rsidRPr="008E7894" w:rsidRDefault="008E7894" w:rsidP="008E7894">
      <w:pPr>
        <w:spacing w:after="0" w:line="240" w:lineRule="auto"/>
        <w:ind w:left="9912"/>
        <w:rPr>
          <w:rFonts w:eastAsia="Times New Roman" w:cs="Times New Roman"/>
          <w:szCs w:val="24"/>
          <w:lang w:eastAsia="pl-PL"/>
        </w:rPr>
      </w:pPr>
      <w:r w:rsidRPr="008E7894">
        <w:rPr>
          <w:rFonts w:eastAsia="Times New Roman" w:cs="Times New Roman"/>
          <w:szCs w:val="24"/>
          <w:lang w:eastAsia="pl-PL"/>
        </w:rPr>
        <w:t>MIROSŁAW MAJKA</w:t>
      </w:r>
    </w:p>
    <w:p w:rsidR="008E7894" w:rsidRPr="009978A2" w:rsidRDefault="008E7894" w:rsidP="008E7894">
      <w:pPr>
        <w:spacing w:after="0"/>
        <w:ind w:left="360"/>
        <w:jc w:val="both"/>
      </w:pPr>
    </w:p>
    <w:sectPr w:rsidR="008E7894" w:rsidRPr="009978A2" w:rsidSect="00FB389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272"/>
    <w:multiLevelType w:val="hybridMultilevel"/>
    <w:tmpl w:val="BC8237E0"/>
    <w:lvl w:ilvl="0" w:tplc="BD7E3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2F1FF9"/>
    <w:multiLevelType w:val="hybridMultilevel"/>
    <w:tmpl w:val="1C56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6098B"/>
    <w:multiLevelType w:val="hybridMultilevel"/>
    <w:tmpl w:val="9F146092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4C4F497F"/>
    <w:multiLevelType w:val="hybridMultilevel"/>
    <w:tmpl w:val="50401942"/>
    <w:lvl w:ilvl="0" w:tplc="BD18EB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57EC8A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5D1B9B"/>
    <w:multiLevelType w:val="hybridMultilevel"/>
    <w:tmpl w:val="9A5A1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3"/>
    <w:rsid w:val="00065BC3"/>
    <w:rsid w:val="000C48A1"/>
    <w:rsid w:val="001612CC"/>
    <w:rsid w:val="0044264A"/>
    <w:rsid w:val="004C648A"/>
    <w:rsid w:val="004D2FB9"/>
    <w:rsid w:val="005F2F3E"/>
    <w:rsid w:val="00665CF8"/>
    <w:rsid w:val="00890197"/>
    <w:rsid w:val="008E7894"/>
    <w:rsid w:val="00924FEF"/>
    <w:rsid w:val="00925FF2"/>
    <w:rsid w:val="009978A2"/>
    <w:rsid w:val="00A3024F"/>
    <w:rsid w:val="00A7564E"/>
    <w:rsid w:val="00A834D4"/>
    <w:rsid w:val="00B15762"/>
    <w:rsid w:val="00BD7C94"/>
    <w:rsid w:val="00BE107B"/>
    <w:rsid w:val="00C61C96"/>
    <w:rsid w:val="00C95E9E"/>
    <w:rsid w:val="00FB3895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7</cp:revision>
  <cp:lastPrinted>2023-08-07T10:53:00Z</cp:lastPrinted>
  <dcterms:created xsi:type="dcterms:W3CDTF">2023-08-03T10:55:00Z</dcterms:created>
  <dcterms:modified xsi:type="dcterms:W3CDTF">2023-08-07T10:53:00Z</dcterms:modified>
</cp:coreProperties>
</file>