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A" w:rsidRPr="00B0332C" w:rsidRDefault="000A71DA" w:rsidP="000A71DA">
      <w:pPr>
        <w:spacing w:after="0"/>
        <w:rPr>
          <w:b/>
        </w:rPr>
      </w:pPr>
      <w:r w:rsidRPr="00B0332C">
        <w:rPr>
          <w:b/>
        </w:rPr>
        <w:t>GG.6821.1.3.2018/19</w:t>
      </w:r>
    </w:p>
    <w:p w:rsidR="000A71DA" w:rsidRDefault="000A71DA" w:rsidP="000A71DA">
      <w:pPr>
        <w:spacing w:after="0"/>
        <w:jc w:val="center"/>
        <w:rPr>
          <w:b/>
        </w:rPr>
      </w:pPr>
      <w:r>
        <w:rPr>
          <w:b/>
        </w:rPr>
        <w:t>O G Ł O S Z E N I E    P R Z E T A R G U</w:t>
      </w:r>
    </w:p>
    <w:p w:rsidR="000A71DA" w:rsidRDefault="000A71DA" w:rsidP="000A71DA">
      <w:pPr>
        <w:spacing w:after="0"/>
        <w:jc w:val="center"/>
        <w:rPr>
          <w:b/>
        </w:rPr>
      </w:pPr>
    </w:p>
    <w:p w:rsidR="000A71DA" w:rsidRDefault="000A71DA" w:rsidP="000A71DA">
      <w:pPr>
        <w:spacing w:after="0"/>
        <w:jc w:val="both"/>
        <w:rPr>
          <w:sz w:val="24"/>
          <w:szCs w:val="24"/>
        </w:rPr>
      </w:pPr>
      <w:r w:rsidRPr="00684737">
        <w:rPr>
          <w:sz w:val="24"/>
          <w:szCs w:val="24"/>
        </w:rPr>
        <w:t>Na podstawie art. 3</w:t>
      </w:r>
      <w:r>
        <w:rPr>
          <w:sz w:val="24"/>
          <w:szCs w:val="24"/>
        </w:rPr>
        <w:t>9 ust. 1</w:t>
      </w:r>
      <w:r w:rsidRPr="00684737">
        <w:rPr>
          <w:sz w:val="24"/>
          <w:szCs w:val="24"/>
        </w:rPr>
        <w:t xml:space="preserve"> z dnia 21 sierpnia 1997 o gospodarce nieruchomościami (t.j. Dz. U. z 201</w:t>
      </w:r>
      <w:r>
        <w:rPr>
          <w:sz w:val="24"/>
          <w:szCs w:val="24"/>
        </w:rPr>
        <w:t>8</w:t>
      </w:r>
      <w:r w:rsidRPr="00684737">
        <w:rPr>
          <w:sz w:val="24"/>
          <w:szCs w:val="24"/>
        </w:rPr>
        <w:t xml:space="preserve"> r. poz. 2</w:t>
      </w:r>
      <w:r>
        <w:rPr>
          <w:sz w:val="24"/>
          <w:szCs w:val="24"/>
        </w:rPr>
        <w:t>20</w:t>
      </w:r>
      <w:r w:rsidRPr="00684737">
        <w:rPr>
          <w:sz w:val="24"/>
          <w:szCs w:val="24"/>
        </w:rPr>
        <w:t>4</w:t>
      </w:r>
      <w:r>
        <w:rPr>
          <w:sz w:val="24"/>
          <w:szCs w:val="24"/>
        </w:rPr>
        <w:t xml:space="preserve"> z późn. zm.</w:t>
      </w:r>
      <w:r w:rsidRPr="00684737">
        <w:rPr>
          <w:sz w:val="24"/>
          <w:szCs w:val="24"/>
        </w:rPr>
        <w:t>) oraz rozporządzenia Rady Ministrów z dnia 14 września 2004r. w sprawie sposobu i trybu przeprowadzania przetargów oraz rokowań na zbycie nieruchomości (t.j. Dz. U. z 2014 r. poz. 1490</w:t>
      </w:r>
      <w:r w:rsidRPr="0068473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Zarząd</w:t>
      </w:r>
      <w:r w:rsidRPr="00684737">
        <w:rPr>
          <w:b/>
          <w:sz w:val="24"/>
          <w:szCs w:val="24"/>
        </w:rPr>
        <w:t xml:space="preserve"> Powiatu Świdwińskiego ogłasza</w:t>
      </w:r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I</w:t>
      </w:r>
      <w:r w:rsidRPr="00684737">
        <w:rPr>
          <w:b/>
          <w:sz w:val="24"/>
          <w:szCs w:val="24"/>
        </w:rPr>
        <w:t xml:space="preserve"> ustny </w:t>
      </w:r>
      <w:r>
        <w:rPr>
          <w:b/>
          <w:sz w:val="24"/>
          <w:szCs w:val="24"/>
        </w:rPr>
        <w:t>przetarg</w:t>
      </w:r>
      <w:r w:rsidRPr="00684737">
        <w:rPr>
          <w:b/>
          <w:sz w:val="24"/>
          <w:szCs w:val="24"/>
        </w:rPr>
        <w:t xml:space="preserve"> nieograniczony na sprzedaż nieruchomości  stanowiących własność </w:t>
      </w:r>
      <w:r>
        <w:rPr>
          <w:b/>
          <w:sz w:val="24"/>
          <w:szCs w:val="24"/>
        </w:rPr>
        <w:t>Powiatu Świdwińskiego</w:t>
      </w:r>
      <w:r w:rsidRPr="006847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780"/>
        <w:gridCol w:w="4111"/>
        <w:gridCol w:w="1559"/>
        <w:gridCol w:w="1701"/>
      </w:tblGrid>
      <w:tr w:rsidR="000A71DA" w:rsidTr="00E47AE7">
        <w:tc>
          <w:tcPr>
            <w:tcW w:w="534" w:type="dxa"/>
          </w:tcPr>
          <w:p w:rsidR="000A71DA" w:rsidRPr="000E0759" w:rsidRDefault="000A71DA" w:rsidP="00E47AE7">
            <w:pPr>
              <w:jc w:val="center"/>
              <w:rPr>
                <w:b/>
              </w:rPr>
            </w:pPr>
            <w:r w:rsidRPr="000E0759">
              <w:rPr>
                <w:b/>
              </w:rPr>
              <w:t>L.p.</w:t>
            </w:r>
          </w:p>
        </w:tc>
        <w:tc>
          <w:tcPr>
            <w:tcW w:w="3402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 w:rsidRPr="003D05C3">
              <w:rPr>
                <w:b/>
                <w:sz w:val="24"/>
                <w:szCs w:val="24"/>
              </w:rPr>
              <w:t xml:space="preserve">Adres </w:t>
            </w:r>
            <w:r w:rsidRPr="003D05C3">
              <w:rPr>
                <w:b/>
                <w:sz w:val="24"/>
                <w:szCs w:val="24"/>
              </w:rPr>
              <w:br/>
              <w:t>i oznaczenie nieruchomości</w:t>
            </w:r>
          </w:p>
        </w:tc>
        <w:tc>
          <w:tcPr>
            <w:tcW w:w="9780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 w:rsidRPr="003D05C3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4111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 w:rsidRPr="003D05C3"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1559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 w:rsidRPr="003D05C3"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1701" w:type="dxa"/>
          </w:tcPr>
          <w:p w:rsidR="000A71DA" w:rsidRPr="003D05C3" w:rsidRDefault="000A71DA" w:rsidP="00E47AE7">
            <w:pPr>
              <w:jc w:val="center"/>
              <w:rPr>
                <w:b/>
                <w:sz w:val="24"/>
                <w:szCs w:val="24"/>
              </w:rPr>
            </w:pPr>
            <w:r w:rsidRPr="003D05C3">
              <w:rPr>
                <w:b/>
                <w:sz w:val="24"/>
                <w:szCs w:val="24"/>
              </w:rPr>
              <w:t>Postąpienie</w:t>
            </w:r>
          </w:p>
        </w:tc>
      </w:tr>
      <w:tr w:rsidR="000A71DA" w:rsidTr="00E47AE7">
        <w:tc>
          <w:tcPr>
            <w:tcW w:w="534" w:type="dxa"/>
          </w:tcPr>
          <w:p w:rsidR="000A71DA" w:rsidRPr="000E0759" w:rsidRDefault="000A71DA" w:rsidP="00E47AE7">
            <w:pPr>
              <w:jc w:val="center"/>
              <w:rPr>
                <w:b/>
              </w:rPr>
            </w:pPr>
            <w:r w:rsidRPr="000E0759">
              <w:rPr>
                <w:b/>
              </w:rPr>
              <w:t>1.</w:t>
            </w:r>
          </w:p>
        </w:tc>
        <w:tc>
          <w:tcPr>
            <w:tcW w:w="3402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0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0A71DA" w:rsidRPr="00A920E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0A71DA" w:rsidTr="00E47AE7">
        <w:tc>
          <w:tcPr>
            <w:tcW w:w="534" w:type="dxa"/>
          </w:tcPr>
          <w:p w:rsidR="000A71DA" w:rsidRPr="000E075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Świdwin u</w:t>
            </w:r>
            <w:r w:rsidR="003D7AE1">
              <w:rPr>
                <w:b/>
              </w:rPr>
              <w:t>l</w:t>
            </w:r>
            <w:r>
              <w:rPr>
                <w:b/>
              </w:rPr>
              <w:t>. W. Polskiego 14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działka nr 198/11 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o pow. 0,1886 ha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obr. 012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miasta Świdwin</w:t>
            </w:r>
          </w:p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 xml:space="preserve">KW KO2B/00000097/8 </w:t>
            </w:r>
          </w:p>
        </w:tc>
        <w:tc>
          <w:tcPr>
            <w:tcW w:w="9780" w:type="dxa"/>
          </w:tcPr>
          <w:p w:rsidR="000A71DA" w:rsidRPr="003918B4" w:rsidRDefault="000A71DA" w:rsidP="003F53DC">
            <w:pPr>
              <w:jc w:val="both"/>
            </w:pPr>
            <w:r w:rsidRPr="003918B4">
              <w:t>Nieruchomość gruntowa zabudowana budynkiem o pow. użytkowej 823,73 m</w:t>
            </w:r>
            <w:r w:rsidRPr="003918B4">
              <w:rPr>
                <w:vertAlign w:val="superscript"/>
              </w:rPr>
              <w:t>2</w:t>
            </w:r>
            <w:r w:rsidRPr="003918B4">
              <w:t xml:space="preserve"> oraz budynkiem gospodarczym o pow. użytkowej 99,82 m</w:t>
            </w:r>
            <w:r w:rsidRPr="003918B4">
              <w:rPr>
                <w:vertAlign w:val="superscript"/>
              </w:rPr>
              <w:t>2</w:t>
            </w:r>
            <w:r w:rsidRPr="003918B4">
              <w:t>. W skład  budynku wchodzą: piwnica, suterena, parter, I piętro oraz poddasze częściowo użytkowe. Stan techniczny budynku wymaga remontu oraz modernizacji. Dostęp do mediów :</w:t>
            </w:r>
            <w:r w:rsidR="003F53DC">
              <w:t xml:space="preserve"> </w:t>
            </w:r>
            <w:r w:rsidRPr="003918B4">
              <w:t>e. elektryczna, wodociągi, kanalizacja, gaz, ciepłociąg miejski. Budynek gospodarczy 1 kondygnacyjny z pomieszczeniami w podpiwniczeniu o powierzchni 40,82 m</w:t>
            </w:r>
            <w:r w:rsidRPr="003918B4">
              <w:rPr>
                <w:vertAlign w:val="superscript"/>
              </w:rPr>
              <w:t>2</w:t>
            </w:r>
            <w:r w:rsidRPr="003918B4">
              <w:t>, w którym mieszczą się 3 garaże o powierzchni: 16 m</w:t>
            </w:r>
            <w:r w:rsidRPr="003918B4">
              <w:rPr>
                <w:vertAlign w:val="superscript"/>
              </w:rPr>
              <w:t>2</w:t>
            </w:r>
            <w:r w:rsidRPr="003918B4">
              <w:t>, 18 m</w:t>
            </w:r>
            <w:r w:rsidRPr="003918B4">
              <w:rPr>
                <w:vertAlign w:val="superscript"/>
              </w:rPr>
              <w:t>2</w:t>
            </w:r>
            <w:r w:rsidRPr="003918B4">
              <w:t>, 25 m</w:t>
            </w:r>
            <w:r w:rsidRPr="003918B4">
              <w:rPr>
                <w:vertAlign w:val="superscript"/>
              </w:rPr>
              <w:t>2</w:t>
            </w:r>
            <w:r w:rsidRPr="003918B4">
              <w:t>. Sąsiedztwo stanowi zabudowa mieszkaniowa, przychodnia lekarska, Policja i gimnazjum.</w:t>
            </w:r>
            <w:r w:rsidR="003F53DC">
              <w:t xml:space="preserve"> </w:t>
            </w:r>
            <w:bookmarkStart w:id="0" w:name="_GoBack"/>
            <w:bookmarkEnd w:id="0"/>
            <w:r w:rsidRPr="003918B4">
              <w:t>W obowiązującym planie zagospodarowania przestrzennego  miasta Świdwin działka oznaczona jest symbolem „</w:t>
            </w:r>
            <w:r w:rsidRPr="003918B4">
              <w:rPr>
                <w:b/>
              </w:rPr>
              <w:t>63MW</w:t>
            </w:r>
            <w:r w:rsidRPr="003918B4">
              <w:t>,</w:t>
            </w:r>
            <w:r w:rsidRPr="003918B4">
              <w:rPr>
                <w:b/>
              </w:rPr>
              <w:t>U</w:t>
            </w:r>
            <w:r w:rsidRPr="003918B4">
              <w:t>” – teren zabudowy mieszkaniowej wielorodzinnej niskiej z usługami.</w:t>
            </w:r>
          </w:p>
        </w:tc>
        <w:tc>
          <w:tcPr>
            <w:tcW w:w="4111" w:type="dxa"/>
          </w:tcPr>
          <w:p w:rsidR="000A71DA" w:rsidRDefault="000A71DA" w:rsidP="00E47AE7">
            <w:pPr>
              <w:jc w:val="both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955.800,00</w:t>
            </w:r>
            <w:r>
              <w:rPr>
                <w:b/>
              </w:rPr>
              <w:t xml:space="preserve"> zł brutto</w:t>
            </w:r>
          </w:p>
          <w:p w:rsidR="000A71DA" w:rsidRPr="00475354" w:rsidRDefault="000A71DA" w:rsidP="00E47AE7">
            <w:pPr>
              <w:jc w:val="center"/>
            </w:pPr>
            <w:r w:rsidRPr="00475354">
              <w:t>Sprzedaż zwolniona z podatku VAT na podst. art. 43 ust. 1 pkt 10 ustawy z dnia 11 marca 2004 r. o podatku od towarów i usług (t.j. Dz. U. z 201</w:t>
            </w:r>
            <w:r>
              <w:t>8</w:t>
            </w:r>
            <w:r w:rsidRPr="00475354">
              <w:t xml:space="preserve"> r. poz. </w:t>
            </w:r>
            <w:r>
              <w:t>2</w:t>
            </w:r>
            <w:r w:rsidRPr="00475354">
              <w:t>1</w:t>
            </w:r>
            <w:r>
              <w:t>74</w:t>
            </w:r>
            <w:r w:rsidRPr="00475354">
              <w:t xml:space="preserve"> z późn. zm.)</w:t>
            </w:r>
          </w:p>
        </w:tc>
        <w:tc>
          <w:tcPr>
            <w:tcW w:w="1559" w:type="dxa"/>
          </w:tcPr>
          <w:p w:rsidR="000A71DA" w:rsidRDefault="000A71DA" w:rsidP="00E47AE7">
            <w:pPr>
              <w:jc w:val="both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95.580,00</w:t>
            </w:r>
            <w:r>
              <w:rPr>
                <w:b/>
              </w:rPr>
              <w:t xml:space="preserve"> zł</w:t>
            </w:r>
          </w:p>
        </w:tc>
        <w:tc>
          <w:tcPr>
            <w:tcW w:w="1701" w:type="dxa"/>
          </w:tcPr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nie mniej niż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9.558,00</w:t>
            </w:r>
            <w:r>
              <w:rPr>
                <w:b/>
              </w:rPr>
              <w:t xml:space="preserve"> zł</w:t>
            </w:r>
          </w:p>
        </w:tc>
      </w:tr>
      <w:tr w:rsidR="000A71DA" w:rsidTr="00E47AE7">
        <w:tc>
          <w:tcPr>
            <w:tcW w:w="534" w:type="dxa"/>
          </w:tcPr>
          <w:p w:rsidR="000A71DA" w:rsidRPr="000E0759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0A71DA" w:rsidRPr="007836F3" w:rsidRDefault="000A71DA" w:rsidP="00E47AE7">
            <w:pPr>
              <w:jc w:val="center"/>
              <w:rPr>
                <w:b/>
              </w:rPr>
            </w:pPr>
            <w:r w:rsidRPr="007836F3">
              <w:rPr>
                <w:b/>
              </w:rPr>
              <w:t>Połczyn- Zdrój ul. Słoneczna 2</w:t>
            </w:r>
            <w:r w:rsidRPr="007836F3">
              <w:rPr>
                <w:b/>
              </w:rPr>
              <w:br/>
              <w:t>działka nr 97</w:t>
            </w:r>
          </w:p>
          <w:p w:rsidR="000A71DA" w:rsidRPr="007836F3" w:rsidRDefault="000A71DA" w:rsidP="00E47AE7">
            <w:pPr>
              <w:jc w:val="center"/>
              <w:rPr>
                <w:b/>
              </w:rPr>
            </w:pPr>
            <w:r w:rsidRPr="007836F3">
              <w:rPr>
                <w:b/>
              </w:rPr>
              <w:t>o pow. 0,1433 ha</w:t>
            </w:r>
          </w:p>
          <w:p w:rsidR="000A71DA" w:rsidRPr="007836F3" w:rsidRDefault="000A71DA" w:rsidP="00E47AE7">
            <w:pPr>
              <w:jc w:val="center"/>
              <w:rPr>
                <w:b/>
              </w:rPr>
            </w:pPr>
            <w:r w:rsidRPr="007836F3">
              <w:rPr>
                <w:b/>
              </w:rPr>
              <w:t>obr. 001</w:t>
            </w:r>
          </w:p>
          <w:p w:rsidR="000A71DA" w:rsidRPr="007836F3" w:rsidRDefault="000A71DA" w:rsidP="00E47AE7">
            <w:pPr>
              <w:jc w:val="center"/>
              <w:rPr>
                <w:b/>
              </w:rPr>
            </w:pPr>
            <w:r w:rsidRPr="007836F3">
              <w:rPr>
                <w:b/>
              </w:rPr>
              <w:t xml:space="preserve">miasta Połczyn - Zdrój </w:t>
            </w:r>
          </w:p>
          <w:p w:rsidR="000A71DA" w:rsidRPr="007836F3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 w:rsidRPr="007836F3">
              <w:rPr>
                <w:b/>
              </w:rPr>
              <w:t>KW KO2B/00007818/8</w:t>
            </w:r>
          </w:p>
        </w:tc>
        <w:tc>
          <w:tcPr>
            <w:tcW w:w="9780" w:type="dxa"/>
          </w:tcPr>
          <w:p w:rsidR="000A71DA" w:rsidRPr="003918B4" w:rsidRDefault="000A71DA" w:rsidP="00E47AE7">
            <w:pPr>
              <w:jc w:val="both"/>
              <w:rPr>
                <w:b/>
              </w:rPr>
            </w:pPr>
            <w:r w:rsidRPr="003918B4">
              <w:t>Nieruchomość gruntowa zabudowana budynkiem o powierzchni użytkowej 1 227,17 m</w:t>
            </w:r>
            <w:r w:rsidRPr="003918B4">
              <w:rPr>
                <w:vertAlign w:val="superscript"/>
              </w:rPr>
              <w:t>2</w:t>
            </w:r>
            <w:r w:rsidRPr="003918B4">
              <w:t xml:space="preserve">. Działka gruntu </w:t>
            </w:r>
            <w:r w:rsidRPr="003918B4">
              <w:br/>
              <w:t>nr 97 uzbrojona w infrastrukturę: e. energetyczna, wodociąg, kanalizację, gaz. Budynek 3 kondygnacyjny, częściowo podpiwniczony, z poddaszem częściowo użytkowym. Budynek posiada instalacje przeciwpożarową i alarmową. Sąsiedztwo zabudowy mieszkaniowej i usługowej. Według obowiązującego planu zagospodarowania przestrzennego miasta Połczyn- Zdrój działka oznaczona jest symbolem „</w:t>
            </w:r>
            <w:r w:rsidRPr="003918B4">
              <w:rPr>
                <w:b/>
              </w:rPr>
              <w:t>10M</w:t>
            </w:r>
            <w:r w:rsidRPr="003918B4">
              <w:t>” – tereny zabudowy mieszkaniowej (jednorodzinna, wielorodzinna, usługowa).</w:t>
            </w:r>
          </w:p>
        </w:tc>
        <w:tc>
          <w:tcPr>
            <w:tcW w:w="4111" w:type="dxa"/>
          </w:tcPr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1.181.700,00</w:t>
            </w:r>
            <w:r>
              <w:rPr>
                <w:b/>
              </w:rPr>
              <w:t xml:space="preserve"> zł brutto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 w:rsidRPr="00475354">
              <w:t>Sprzedaż zwolniona z podatku VAT na podst. art. 43 ust. 1 pkt 10 ustawy z dnia 11 marca 2004 r. o podatku od towarów i usług (t.j. Dz. U. z 201</w:t>
            </w:r>
            <w:r>
              <w:t>8</w:t>
            </w:r>
            <w:r w:rsidRPr="00475354">
              <w:t xml:space="preserve"> r. poz. </w:t>
            </w:r>
            <w:r>
              <w:t>2</w:t>
            </w:r>
            <w:r w:rsidRPr="00475354">
              <w:t>1</w:t>
            </w:r>
            <w:r>
              <w:t>74</w:t>
            </w:r>
            <w:r w:rsidRPr="00475354">
              <w:t xml:space="preserve"> z późn. zm.)</w:t>
            </w:r>
          </w:p>
        </w:tc>
        <w:tc>
          <w:tcPr>
            <w:tcW w:w="1559" w:type="dxa"/>
          </w:tcPr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118.170,00</w:t>
            </w:r>
            <w:r>
              <w:rPr>
                <w:b/>
              </w:rPr>
              <w:t xml:space="preserve"> zł</w:t>
            </w:r>
          </w:p>
        </w:tc>
        <w:tc>
          <w:tcPr>
            <w:tcW w:w="1701" w:type="dxa"/>
          </w:tcPr>
          <w:p w:rsidR="000A71DA" w:rsidRDefault="000A71DA" w:rsidP="00E47AE7">
            <w:pPr>
              <w:jc w:val="center"/>
              <w:rPr>
                <w:b/>
              </w:rPr>
            </w:pP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nie mniej niż</w:t>
            </w:r>
          </w:p>
          <w:p w:rsidR="000A71DA" w:rsidRDefault="000A71DA" w:rsidP="00E47AE7">
            <w:pPr>
              <w:jc w:val="center"/>
              <w:rPr>
                <w:b/>
              </w:rPr>
            </w:pPr>
            <w:r>
              <w:rPr>
                <w:b/>
              </w:rPr>
              <w:t>11.817,00</w:t>
            </w:r>
            <w:r>
              <w:rPr>
                <w:b/>
              </w:rPr>
              <w:t xml:space="preserve"> zł</w:t>
            </w:r>
          </w:p>
        </w:tc>
      </w:tr>
    </w:tbl>
    <w:p w:rsidR="000A71DA" w:rsidRPr="00E3706B" w:rsidRDefault="000A71DA" w:rsidP="008E593A">
      <w:pPr>
        <w:tabs>
          <w:tab w:val="left" w:pos="20554"/>
          <w:tab w:val="left" w:pos="20838"/>
        </w:tabs>
        <w:spacing w:after="0"/>
        <w:ind w:left="-142" w:right="-567"/>
        <w:jc w:val="both"/>
        <w:rPr>
          <w:b/>
          <w:sz w:val="24"/>
          <w:szCs w:val="24"/>
          <w:u w:val="single"/>
        </w:rPr>
      </w:pPr>
      <w:r w:rsidRPr="00E3706B">
        <w:rPr>
          <w:b/>
          <w:sz w:val="24"/>
          <w:szCs w:val="24"/>
          <w:u w:val="single"/>
        </w:rPr>
        <w:t>Adnotacje:</w:t>
      </w:r>
    </w:p>
    <w:p w:rsidR="000A71DA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/>
        <w:ind w:right="1"/>
        <w:contextualSpacing/>
        <w:jc w:val="both"/>
        <w:rPr>
          <w:b/>
          <w:sz w:val="24"/>
          <w:szCs w:val="24"/>
        </w:rPr>
      </w:pPr>
      <w:r w:rsidRPr="00E3706B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 dotyczący nieruchomości </w:t>
      </w:r>
      <w:r w:rsidRPr="00286688">
        <w:rPr>
          <w:b/>
          <w:sz w:val="24"/>
          <w:szCs w:val="24"/>
          <w:u w:val="single"/>
        </w:rPr>
        <w:t xml:space="preserve">odbędzie się w dniu </w:t>
      </w:r>
      <w:r>
        <w:rPr>
          <w:b/>
          <w:sz w:val="24"/>
          <w:szCs w:val="24"/>
          <w:u w:val="single"/>
        </w:rPr>
        <w:t xml:space="preserve">10 lipca </w:t>
      </w:r>
      <w:r w:rsidRPr="00286688">
        <w:rPr>
          <w:b/>
          <w:sz w:val="24"/>
          <w:szCs w:val="24"/>
          <w:u w:val="single"/>
        </w:rPr>
        <w:t>2019 r. o godzinie 10</w:t>
      </w:r>
      <w:r w:rsidRPr="00286688">
        <w:rPr>
          <w:b/>
          <w:sz w:val="24"/>
          <w:szCs w:val="24"/>
          <w:u w:val="single"/>
          <w:vertAlign w:val="superscript"/>
        </w:rPr>
        <w:t>00</w:t>
      </w:r>
      <w:r w:rsidRPr="00E3706B">
        <w:rPr>
          <w:b/>
          <w:sz w:val="24"/>
          <w:szCs w:val="24"/>
        </w:rPr>
        <w:t xml:space="preserve"> </w:t>
      </w:r>
      <w:r w:rsidRPr="00EE35B1">
        <w:rPr>
          <w:b/>
          <w:sz w:val="24"/>
          <w:szCs w:val="24"/>
        </w:rPr>
        <w:t>w</w:t>
      </w:r>
      <w:r w:rsidRPr="00E3706B">
        <w:rPr>
          <w:b/>
          <w:sz w:val="24"/>
          <w:szCs w:val="24"/>
        </w:rPr>
        <w:t xml:space="preserve"> siedzibie Wydziału Geodezji i Gospodarki Nieruchomościami Starostwa Powiatowego w Świdwinie przy </w:t>
      </w:r>
    </w:p>
    <w:p w:rsidR="000A71DA" w:rsidRPr="00E3706B" w:rsidRDefault="000A71DA" w:rsidP="000A71DA">
      <w:pPr>
        <w:tabs>
          <w:tab w:val="left" w:pos="20554"/>
          <w:tab w:val="left" w:pos="20838"/>
        </w:tabs>
        <w:spacing w:after="0"/>
        <w:ind w:left="294" w:right="1"/>
        <w:contextualSpacing/>
        <w:jc w:val="both"/>
        <w:rPr>
          <w:b/>
          <w:sz w:val="24"/>
          <w:szCs w:val="24"/>
        </w:rPr>
      </w:pPr>
      <w:r w:rsidRPr="00E3706B">
        <w:rPr>
          <w:b/>
          <w:sz w:val="24"/>
          <w:szCs w:val="24"/>
        </w:rPr>
        <w:t>ul. Kołobrzeskiej 43.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>Warunkiem przystąpienia do przetargu jest wpłacenie na konto Starostwa :</w:t>
      </w:r>
    </w:p>
    <w:p w:rsidR="000A71DA" w:rsidRPr="00E3706B" w:rsidRDefault="000A71DA" w:rsidP="000A71DA">
      <w:pPr>
        <w:tabs>
          <w:tab w:val="left" w:pos="20554"/>
          <w:tab w:val="left" w:pos="20838"/>
        </w:tabs>
        <w:spacing w:after="0" w:line="240" w:lineRule="auto"/>
        <w:ind w:left="294"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 xml:space="preserve">Pekao S.A.   11 1240 3682 1111 0000 4200 9670 </w:t>
      </w:r>
      <w:r w:rsidRPr="00E3706B">
        <w:rPr>
          <w:rFonts w:eastAsia="Times New Roman"/>
          <w:b/>
          <w:sz w:val="24"/>
          <w:szCs w:val="24"/>
          <w:lang w:eastAsia="pl-PL"/>
        </w:rPr>
        <w:t xml:space="preserve">wadium, w terminie nie później niż </w:t>
      </w:r>
      <w:r w:rsidRPr="00EE35B1">
        <w:rPr>
          <w:rFonts w:eastAsia="Times New Roman"/>
          <w:b/>
          <w:sz w:val="24"/>
          <w:szCs w:val="24"/>
          <w:u w:val="single"/>
          <w:lang w:eastAsia="pl-PL"/>
        </w:rPr>
        <w:t>do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dnia</w:t>
      </w:r>
      <w:r w:rsidRPr="00EE35B1"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u w:val="single"/>
          <w:lang w:eastAsia="pl-PL"/>
        </w:rPr>
        <w:t>0</w:t>
      </w:r>
      <w:r w:rsidRPr="00EE35B1">
        <w:rPr>
          <w:rFonts w:eastAsia="Times New Roman"/>
          <w:b/>
          <w:sz w:val="24"/>
          <w:szCs w:val="24"/>
          <w:u w:val="single"/>
          <w:lang w:eastAsia="pl-PL"/>
        </w:rPr>
        <w:t>4.0</w:t>
      </w:r>
      <w:r>
        <w:rPr>
          <w:rFonts w:eastAsia="Times New Roman"/>
          <w:b/>
          <w:sz w:val="24"/>
          <w:szCs w:val="24"/>
          <w:u w:val="single"/>
          <w:lang w:eastAsia="pl-PL"/>
        </w:rPr>
        <w:t>7</w:t>
      </w:r>
      <w:r w:rsidRPr="00EE35B1">
        <w:rPr>
          <w:rFonts w:eastAsia="Times New Roman"/>
          <w:b/>
          <w:sz w:val="24"/>
          <w:szCs w:val="24"/>
          <w:u w:val="single"/>
          <w:lang w:eastAsia="pl-PL"/>
        </w:rPr>
        <w:t>.2019 r</w:t>
      </w:r>
      <w:r w:rsidRPr="00EE35B1">
        <w:rPr>
          <w:rFonts w:eastAsia="Times New Roman"/>
          <w:sz w:val="24"/>
          <w:szCs w:val="24"/>
          <w:u w:val="single"/>
          <w:lang w:eastAsia="pl-PL"/>
        </w:rPr>
        <w:t>.</w:t>
      </w:r>
      <w:r w:rsidRPr="000A71DA">
        <w:rPr>
          <w:rFonts w:eastAsia="Times New Roman"/>
          <w:sz w:val="24"/>
          <w:szCs w:val="24"/>
          <w:lang w:eastAsia="pl-PL"/>
        </w:rPr>
        <w:t xml:space="preserve"> </w:t>
      </w:r>
      <w:r w:rsidRPr="00E3706B">
        <w:rPr>
          <w:rFonts w:eastAsia="Times New Roman"/>
          <w:sz w:val="24"/>
          <w:szCs w:val="24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>Wadium przepada w razie uchylenia się uczestnika, który wygrał przetarg od zawarcia umowy i terminowego uregulowania ceny sprzedaży.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>Nabywca zobowiązany jest do zapłaty ustalonej w przetargu ceny najpóźniej w</w:t>
      </w:r>
      <w:r>
        <w:rPr>
          <w:rFonts w:eastAsia="Times New Roman"/>
          <w:sz w:val="24"/>
          <w:szCs w:val="24"/>
          <w:lang w:eastAsia="pl-PL"/>
        </w:rPr>
        <w:t xml:space="preserve"> takim</w:t>
      </w:r>
      <w:r w:rsidRPr="00E3706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terminie, aby w dniu</w:t>
      </w:r>
      <w:r w:rsidRPr="00E3706B">
        <w:rPr>
          <w:rFonts w:eastAsia="Times New Roman"/>
          <w:sz w:val="24"/>
          <w:szCs w:val="24"/>
          <w:lang w:eastAsia="pl-PL"/>
        </w:rPr>
        <w:t xml:space="preserve"> podpisania</w:t>
      </w:r>
      <w:r>
        <w:rPr>
          <w:rFonts w:eastAsia="Times New Roman"/>
          <w:sz w:val="24"/>
          <w:szCs w:val="24"/>
          <w:lang w:eastAsia="pl-PL"/>
        </w:rPr>
        <w:t xml:space="preserve"> aktu</w:t>
      </w:r>
      <w:r w:rsidRPr="00E3706B">
        <w:rPr>
          <w:rFonts w:eastAsia="Times New Roman"/>
          <w:sz w:val="24"/>
          <w:szCs w:val="24"/>
          <w:lang w:eastAsia="pl-PL"/>
        </w:rPr>
        <w:t xml:space="preserve"> notarialnej umowy sprzedaży</w:t>
      </w:r>
      <w:r>
        <w:rPr>
          <w:rFonts w:eastAsia="Times New Roman"/>
          <w:sz w:val="24"/>
          <w:szCs w:val="24"/>
          <w:lang w:eastAsia="pl-PL"/>
        </w:rPr>
        <w:t xml:space="preserve"> można było stwierdzić jej wpływ</w:t>
      </w:r>
      <w:r w:rsidRPr="00E3706B">
        <w:rPr>
          <w:rFonts w:eastAsia="Times New Roman"/>
          <w:sz w:val="24"/>
          <w:szCs w:val="24"/>
          <w:lang w:eastAsia="pl-PL"/>
        </w:rPr>
        <w:t>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>Przetarg jest ważny bez względu na liczbę uczestników, jeżeli chociaż jeden z nich zaoferuje, co najmniej jedno postąpienie ceny wywoławczej.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>Koszty notarialne i koszty wieczystoksięgowe w całości ponosi Nabywca.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E3706B">
        <w:rPr>
          <w:rFonts w:eastAsia="Times New Roman"/>
          <w:sz w:val="24"/>
          <w:szCs w:val="24"/>
          <w:u w:val="single"/>
          <w:lang w:eastAsia="pl-PL"/>
        </w:rPr>
        <w:t>www.bip.powiatswidwinski.pl</w:t>
      </w:r>
      <w:r w:rsidRPr="00E3706B">
        <w:rPr>
          <w:rFonts w:eastAsia="Times New Roman"/>
          <w:sz w:val="24"/>
          <w:szCs w:val="24"/>
          <w:lang w:eastAsia="pl-PL"/>
        </w:rPr>
        <w:t xml:space="preserve">, od dnia </w:t>
      </w:r>
      <w:r w:rsidRPr="000A71DA">
        <w:rPr>
          <w:rFonts w:eastAsia="Times New Roman"/>
          <w:b/>
          <w:sz w:val="24"/>
          <w:szCs w:val="24"/>
          <w:lang w:eastAsia="pl-PL"/>
        </w:rPr>
        <w:t>09</w:t>
      </w:r>
      <w:r w:rsidRPr="009A062E">
        <w:rPr>
          <w:rFonts w:eastAsia="Times New Roman"/>
          <w:b/>
          <w:sz w:val="24"/>
          <w:szCs w:val="24"/>
          <w:lang w:eastAsia="pl-PL"/>
        </w:rPr>
        <w:t>.0</w:t>
      </w:r>
      <w:r>
        <w:rPr>
          <w:rFonts w:eastAsia="Times New Roman"/>
          <w:b/>
          <w:sz w:val="24"/>
          <w:szCs w:val="24"/>
          <w:lang w:eastAsia="pl-PL"/>
        </w:rPr>
        <w:t>5</w:t>
      </w:r>
      <w:r w:rsidRPr="009A062E">
        <w:rPr>
          <w:rFonts w:eastAsia="Times New Roman"/>
          <w:b/>
          <w:sz w:val="24"/>
          <w:szCs w:val="24"/>
          <w:lang w:eastAsia="pl-PL"/>
        </w:rPr>
        <w:t>.2019 r.</w:t>
      </w:r>
      <w:r w:rsidRPr="00E3706B">
        <w:rPr>
          <w:rFonts w:eastAsia="Times New Roman"/>
          <w:sz w:val="24"/>
          <w:szCs w:val="24"/>
          <w:lang w:eastAsia="pl-PL"/>
        </w:rPr>
        <w:t xml:space="preserve"> do dnia przetargu.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Zarząd Powiatu</w:t>
      </w:r>
      <w:r w:rsidRPr="00E3706B">
        <w:rPr>
          <w:rFonts w:eastAsia="Times New Roman"/>
          <w:sz w:val="24"/>
          <w:szCs w:val="24"/>
          <w:lang w:eastAsia="pl-PL"/>
        </w:rPr>
        <w:t xml:space="preserve"> Świdwińskiego zastrzega sobie prawo odstąpienia od przeprowadzenia przetargu z uzasadnionej przyczyny.</w:t>
      </w:r>
    </w:p>
    <w:p w:rsidR="000A71DA" w:rsidRPr="00E3706B" w:rsidRDefault="000A71DA" w:rsidP="000A71DA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rPr>
          <w:rFonts w:eastAsia="Times New Roman"/>
          <w:sz w:val="24"/>
          <w:szCs w:val="24"/>
          <w:lang w:eastAsia="pl-PL"/>
        </w:rPr>
      </w:pPr>
      <w:r w:rsidRPr="00E3706B">
        <w:rPr>
          <w:rFonts w:eastAsia="Times New Roman"/>
          <w:sz w:val="24"/>
          <w:szCs w:val="24"/>
          <w:lang w:eastAsia="pl-PL"/>
        </w:rPr>
        <w:t xml:space="preserve"> Szczegółowych informacji w sprawie udzielają pracownicy Wydziału Geodezji i Gospodarki Nieruchomościami Starostwa Powiatowego w Świdwinie przy ul. Kołobrzeskiej 43 (pokój nr 11),</w:t>
      </w:r>
      <w:r w:rsidRPr="00E3706B">
        <w:rPr>
          <w:rFonts w:eastAsia="Times New Roman"/>
          <w:sz w:val="24"/>
          <w:szCs w:val="24"/>
          <w:lang w:eastAsia="pl-PL"/>
        </w:rPr>
        <w:br/>
        <w:t xml:space="preserve"> lub telefonicznie pod numerem:  (94) 36-50-220.</w:t>
      </w:r>
    </w:p>
    <w:p w:rsidR="000A71DA" w:rsidRPr="00E3706B" w:rsidRDefault="000A71DA" w:rsidP="000A71DA">
      <w:pPr>
        <w:spacing w:after="0"/>
        <w:ind w:left="-66" w:right="-567"/>
        <w:jc w:val="both"/>
      </w:pPr>
      <w:r w:rsidRPr="00E3706B">
        <w:t xml:space="preserve">Świdwin, dnia  </w:t>
      </w:r>
      <w:r w:rsidRPr="003C4903">
        <w:rPr>
          <w:b/>
        </w:rPr>
        <w:t>0</w:t>
      </w:r>
      <w:r>
        <w:rPr>
          <w:b/>
        </w:rPr>
        <w:t>4</w:t>
      </w:r>
      <w:r w:rsidRPr="003C4903">
        <w:rPr>
          <w:b/>
        </w:rPr>
        <w:t>.0</w:t>
      </w:r>
      <w:r>
        <w:rPr>
          <w:b/>
        </w:rPr>
        <w:t>4</w:t>
      </w:r>
      <w:r w:rsidRPr="003C4903">
        <w:rPr>
          <w:b/>
        </w:rPr>
        <w:t>.2019 r.</w:t>
      </w:r>
    </w:p>
    <w:p w:rsidR="000A71DA" w:rsidRPr="00E3706B" w:rsidRDefault="000A71DA" w:rsidP="000A71DA">
      <w:pPr>
        <w:spacing w:after="0"/>
        <w:ind w:left="-66" w:right="-567"/>
        <w:jc w:val="both"/>
        <w:rPr>
          <w:sz w:val="18"/>
          <w:szCs w:val="18"/>
        </w:rPr>
      </w:pPr>
      <w:r w:rsidRPr="00E3706B">
        <w:rPr>
          <w:sz w:val="18"/>
          <w:szCs w:val="18"/>
        </w:rPr>
        <w:t>Sporz. S. Śluga</w:t>
      </w:r>
    </w:p>
    <w:p w:rsidR="00DF543B" w:rsidRDefault="00DF543B"/>
    <w:sectPr w:rsidR="00DF543B" w:rsidSect="000A71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9864982"/>
    <w:lvl w:ilvl="0" w:tplc="87D8DF7C">
      <w:start w:val="1"/>
      <w:numFmt w:val="decimal"/>
      <w:lvlText w:val="%1."/>
      <w:lvlJc w:val="left"/>
      <w:pPr>
        <w:ind w:left="294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AB"/>
    <w:rsid w:val="000A71DA"/>
    <w:rsid w:val="003918B4"/>
    <w:rsid w:val="003D7AE1"/>
    <w:rsid w:val="003F53DC"/>
    <w:rsid w:val="005A12AB"/>
    <w:rsid w:val="007836F3"/>
    <w:rsid w:val="008E593A"/>
    <w:rsid w:val="00927E73"/>
    <w:rsid w:val="00A9348F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7</cp:revision>
  <dcterms:created xsi:type="dcterms:W3CDTF">2019-04-29T12:37:00Z</dcterms:created>
  <dcterms:modified xsi:type="dcterms:W3CDTF">2019-04-29T12:47:00Z</dcterms:modified>
</cp:coreProperties>
</file>