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34" w:rsidRPr="00EB4799" w:rsidRDefault="00D24334" w:rsidP="00D24334">
      <w:pPr>
        <w:pStyle w:val="Tytu"/>
        <w:jc w:val="both"/>
        <w:rPr>
          <w:b w:val="0"/>
          <w:sz w:val="24"/>
          <w:szCs w:val="24"/>
        </w:rPr>
      </w:pPr>
      <w:r w:rsidRPr="00EB4799">
        <w:rPr>
          <w:b w:val="0"/>
          <w:sz w:val="24"/>
          <w:szCs w:val="24"/>
        </w:rPr>
        <w:t>GG.6840.2.7.2012</w:t>
      </w:r>
    </w:p>
    <w:p w:rsidR="00D24334" w:rsidRPr="00EB4799" w:rsidRDefault="00D24334" w:rsidP="00D24334">
      <w:pPr>
        <w:rPr>
          <w:sz w:val="24"/>
          <w:szCs w:val="24"/>
        </w:rPr>
      </w:pPr>
      <w:r w:rsidRPr="00EB4799">
        <w:rPr>
          <w:sz w:val="24"/>
          <w:szCs w:val="24"/>
        </w:rPr>
        <w:t>GG.6840.2.11.2012</w:t>
      </w:r>
    </w:p>
    <w:p w:rsidR="00D24334" w:rsidRPr="00EB4799" w:rsidRDefault="00D24334" w:rsidP="00D24334">
      <w:pPr>
        <w:pStyle w:val="Tekstpodstawowy"/>
        <w:rPr>
          <w:b/>
          <w:szCs w:val="24"/>
        </w:rPr>
      </w:pPr>
      <w:r w:rsidRPr="00EB4799">
        <w:rPr>
          <w:b/>
          <w:szCs w:val="24"/>
        </w:rPr>
        <w:t>O G Ł O S Z E N I E    P R Z E T A R G U</w:t>
      </w:r>
    </w:p>
    <w:p w:rsidR="00D24334" w:rsidRPr="00EB4799" w:rsidRDefault="00D24334" w:rsidP="00D24334">
      <w:pPr>
        <w:pStyle w:val="Tekstpodstawowy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b/>
          <w:szCs w:val="24"/>
        </w:rPr>
      </w:pPr>
      <w:r w:rsidRPr="00EB4799">
        <w:rPr>
          <w:szCs w:val="24"/>
        </w:rPr>
        <w:tab/>
        <w:t xml:space="preserve">Na podstawie art. 37 ustawy z dnia 21 sierpnia 1997r. o gospodarce nieruchomościami (t. j. Dz. U. z 2010r. Nr 102, poz. 651 z </w:t>
      </w:r>
      <w:proofErr w:type="spellStart"/>
      <w:r w:rsidRPr="00EB4799">
        <w:rPr>
          <w:szCs w:val="24"/>
        </w:rPr>
        <w:t>póź</w:t>
      </w:r>
      <w:proofErr w:type="spellEnd"/>
      <w:r w:rsidRPr="00EB4799">
        <w:rPr>
          <w:szCs w:val="24"/>
        </w:rPr>
        <w:t xml:space="preserve">. zm.) oraz Rozporządzenia Rady Ministrów z dnia 14 września 2004r. w sprawie sposobu i trybu przeprowadzania przetargów oraz rokowań na zbycie nieruchomości (Dz. U. z 2004r. Nr 207, poz. 2108, z </w:t>
      </w:r>
      <w:proofErr w:type="spellStart"/>
      <w:r w:rsidRPr="00EB4799">
        <w:rPr>
          <w:szCs w:val="24"/>
        </w:rPr>
        <w:t>póź</w:t>
      </w:r>
      <w:proofErr w:type="spellEnd"/>
      <w:r w:rsidRPr="00EB4799">
        <w:rPr>
          <w:szCs w:val="24"/>
        </w:rPr>
        <w:t xml:space="preserve">. zm.) </w:t>
      </w:r>
      <w:r w:rsidRPr="00EB4799">
        <w:rPr>
          <w:b/>
          <w:szCs w:val="24"/>
        </w:rPr>
        <w:t>Starosta Powiatu Świdwińskiego ogłasza I ustny przetarg nieograniczony na sprzedaż niżej wymienionych nieruchomości stanowiących własność Skarbu Państwa.</w:t>
      </w:r>
    </w:p>
    <w:p w:rsidR="00D24334" w:rsidRPr="00EB4799" w:rsidRDefault="00D24334" w:rsidP="00D24334">
      <w:pPr>
        <w:pStyle w:val="Tekstpodstawowy"/>
        <w:rPr>
          <w:szCs w:val="24"/>
        </w:rPr>
      </w:pPr>
    </w:p>
    <w:tbl>
      <w:tblPr>
        <w:tblW w:w="14692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87"/>
        <w:gridCol w:w="6867"/>
        <w:gridCol w:w="1793"/>
        <w:gridCol w:w="1485"/>
        <w:gridCol w:w="1793"/>
      </w:tblGrid>
      <w:tr w:rsidR="00D24334" w:rsidRPr="00EB4799" w:rsidTr="0067375A">
        <w:trPr>
          <w:cantSplit/>
          <w:jc w:val="center"/>
        </w:trPr>
        <w:tc>
          <w:tcPr>
            <w:tcW w:w="567" w:type="dxa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Lp.</w:t>
            </w:r>
          </w:p>
        </w:tc>
        <w:tc>
          <w:tcPr>
            <w:tcW w:w="2187" w:type="dxa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Adres i oznaczenie nieruchomości</w:t>
            </w:r>
          </w:p>
        </w:tc>
        <w:tc>
          <w:tcPr>
            <w:tcW w:w="6867" w:type="dxa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Opis nieruchomości</w:t>
            </w:r>
          </w:p>
        </w:tc>
        <w:tc>
          <w:tcPr>
            <w:tcW w:w="1793" w:type="dxa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Cena wywoławcza</w:t>
            </w:r>
          </w:p>
        </w:tc>
        <w:tc>
          <w:tcPr>
            <w:tcW w:w="1485" w:type="dxa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Wadium</w:t>
            </w:r>
          </w:p>
        </w:tc>
        <w:tc>
          <w:tcPr>
            <w:tcW w:w="1793" w:type="dxa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Postąpienie</w:t>
            </w:r>
          </w:p>
        </w:tc>
      </w:tr>
      <w:tr w:rsidR="00D24334" w:rsidRPr="00EB4799" w:rsidTr="0067375A">
        <w:trPr>
          <w:cantSplit/>
          <w:jc w:val="center"/>
        </w:trPr>
        <w:tc>
          <w:tcPr>
            <w:tcW w:w="567" w:type="dxa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1.</w:t>
            </w:r>
          </w:p>
        </w:tc>
        <w:tc>
          <w:tcPr>
            <w:tcW w:w="2187" w:type="dxa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2.</w:t>
            </w:r>
          </w:p>
        </w:tc>
        <w:tc>
          <w:tcPr>
            <w:tcW w:w="6867" w:type="dxa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3.</w:t>
            </w:r>
          </w:p>
        </w:tc>
        <w:tc>
          <w:tcPr>
            <w:tcW w:w="1793" w:type="dxa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4.</w:t>
            </w:r>
          </w:p>
        </w:tc>
        <w:tc>
          <w:tcPr>
            <w:tcW w:w="1485" w:type="dxa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5.</w:t>
            </w:r>
          </w:p>
        </w:tc>
        <w:tc>
          <w:tcPr>
            <w:tcW w:w="1793" w:type="dxa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6.</w:t>
            </w:r>
          </w:p>
        </w:tc>
      </w:tr>
      <w:tr w:rsidR="00D24334" w:rsidRPr="00EB4799" w:rsidTr="0067375A">
        <w:trPr>
          <w:cantSplit/>
          <w:jc w:val="center"/>
        </w:trPr>
        <w:tc>
          <w:tcPr>
            <w:tcW w:w="567" w:type="dxa"/>
            <w:vAlign w:val="center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1.</w:t>
            </w:r>
          </w:p>
        </w:tc>
        <w:tc>
          <w:tcPr>
            <w:tcW w:w="2187" w:type="dxa"/>
            <w:vAlign w:val="center"/>
          </w:tcPr>
          <w:p w:rsidR="00D24334" w:rsidRPr="00EB4799" w:rsidRDefault="00D24334" w:rsidP="0067375A">
            <w:pPr>
              <w:pStyle w:val="Nagwek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Biały Zdrój 14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działka nr 83/1 o pow. 0,1269 ha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obręb Biały Zdrój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gmina Sławoborze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4799">
              <w:rPr>
                <w:b/>
                <w:sz w:val="24"/>
                <w:szCs w:val="24"/>
              </w:rPr>
              <w:t>Kw</w:t>
            </w:r>
            <w:proofErr w:type="spellEnd"/>
            <w:r w:rsidRPr="00EB4799">
              <w:rPr>
                <w:b/>
                <w:sz w:val="24"/>
                <w:szCs w:val="24"/>
              </w:rPr>
              <w:t xml:space="preserve"> nr KO2B/00002143/0</w:t>
            </w:r>
          </w:p>
        </w:tc>
        <w:tc>
          <w:tcPr>
            <w:tcW w:w="6867" w:type="dxa"/>
            <w:vAlign w:val="center"/>
          </w:tcPr>
          <w:p w:rsidR="00D24334" w:rsidRPr="00EB4799" w:rsidRDefault="00D24334" w:rsidP="0067375A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B4799">
              <w:rPr>
                <w:b/>
                <w:bCs/>
                <w:sz w:val="24"/>
                <w:szCs w:val="24"/>
              </w:rPr>
              <w:t>Działka zabudowana</w:t>
            </w:r>
            <w:r w:rsidRPr="00EB4799">
              <w:rPr>
                <w:bCs/>
                <w:sz w:val="24"/>
                <w:szCs w:val="24"/>
              </w:rPr>
              <w:t xml:space="preserve"> parterowym budynkiem mieszkalnym w zabudowie bliźniaczej, częściowo podpiwniczonym z poddaszem częściowo użytkowym, o pow. użytkowej 55,49 m</w:t>
            </w:r>
            <w:r w:rsidRPr="00EB4799">
              <w:rPr>
                <w:bCs/>
                <w:sz w:val="24"/>
                <w:szCs w:val="24"/>
                <w:vertAlign w:val="superscript"/>
              </w:rPr>
              <w:t>2</w:t>
            </w:r>
            <w:r w:rsidRPr="00EB4799">
              <w:rPr>
                <w:bCs/>
                <w:sz w:val="24"/>
                <w:szCs w:val="24"/>
              </w:rPr>
              <w:t>, oraz budynkiem gospodarczym o pow. użytkowej 27,38 m</w:t>
            </w:r>
            <w:r w:rsidRPr="00EB4799">
              <w:rPr>
                <w:bCs/>
                <w:sz w:val="24"/>
                <w:szCs w:val="24"/>
                <w:vertAlign w:val="superscript"/>
              </w:rPr>
              <w:t>2</w:t>
            </w:r>
            <w:r w:rsidRPr="00EB4799">
              <w:rPr>
                <w:bCs/>
                <w:sz w:val="24"/>
                <w:szCs w:val="24"/>
              </w:rPr>
              <w:t xml:space="preserve">. W budynku mieszkalnym znajduje się lokal mieszkalny składający się z dwóch pokoi (w tym jeden na poddaszu), kuchni, łazienki bez </w:t>
            </w:r>
            <w:proofErr w:type="spellStart"/>
            <w:r w:rsidRPr="00EB4799">
              <w:rPr>
                <w:bCs/>
                <w:sz w:val="24"/>
                <w:szCs w:val="24"/>
              </w:rPr>
              <w:t>wc</w:t>
            </w:r>
            <w:proofErr w:type="spellEnd"/>
            <w:r w:rsidRPr="00EB4799">
              <w:rPr>
                <w:bCs/>
                <w:sz w:val="24"/>
                <w:szCs w:val="24"/>
              </w:rPr>
              <w:t>, i przedpokoju.</w:t>
            </w:r>
          </w:p>
          <w:p w:rsidR="00D24334" w:rsidRPr="00EB4799" w:rsidRDefault="00D24334" w:rsidP="0067375A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B4799">
              <w:rPr>
                <w:bCs/>
                <w:sz w:val="24"/>
                <w:szCs w:val="24"/>
              </w:rPr>
              <w:t>W planie zagospodarowania przestrzennego gminy Sławoborze obowiązującym do dnia 30.12.2002r. działka była oznaczona symbolem MR – funkcja zabudowa mieszkaniowa zagrodowa. Obowiązujące studium uwarunkowań i kierunków zagospodarowania przestrzennego przewiduje dotychczasowy kierunek rozwoju i zagospodarowania terenu.</w:t>
            </w:r>
          </w:p>
        </w:tc>
        <w:tc>
          <w:tcPr>
            <w:tcW w:w="1793" w:type="dxa"/>
            <w:vAlign w:val="center"/>
          </w:tcPr>
          <w:p w:rsidR="00D24334" w:rsidRPr="00EB4799" w:rsidRDefault="00D24334" w:rsidP="006737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32.611,00 zł</w:t>
            </w:r>
          </w:p>
          <w:p w:rsidR="00D24334" w:rsidRPr="00EB4799" w:rsidRDefault="00D24334" w:rsidP="006737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sz w:val="24"/>
                <w:szCs w:val="24"/>
              </w:rPr>
              <w:t>(zwolnione z podatku VAT</w:t>
            </w:r>
            <w:r w:rsidRPr="00EB47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3.000,00 zł</w:t>
            </w:r>
          </w:p>
        </w:tc>
        <w:tc>
          <w:tcPr>
            <w:tcW w:w="1793" w:type="dxa"/>
            <w:vAlign w:val="center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nie mniej niż</w:t>
            </w:r>
          </w:p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330,00 zł</w:t>
            </w:r>
          </w:p>
        </w:tc>
      </w:tr>
      <w:tr w:rsidR="00D24334" w:rsidRPr="00EB4799" w:rsidTr="0067375A">
        <w:trPr>
          <w:cantSplit/>
          <w:jc w:val="center"/>
        </w:trPr>
        <w:tc>
          <w:tcPr>
            <w:tcW w:w="567" w:type="dxa"/>
            <w:vAlign w:val="center"/>
          </w:tcPr>
          <w:p w:rsidR="00D24334" w:rsidRPr="00EB4799" w:rsidRDefault="00D24334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2.</w:t>
            </w:r>
          </w:p>
        </w:tc>
        <w:tc>
          <w:tcPr>
            <w:tcW w:w="2187" w:type="dxa"/>
            <w:vAlign w:val="center"/>
          </w:tcPr>
          <w:p w:rsidR="00D24334" w:rsidRPr="00EB4799" w:rsidRDefault="00D24334" w:rsidP="0067375A">
            <w:pPr>
              <w:pStyle w:val="Nagwek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Głodzino 12/2</w:t>
            </w:r>
          </w:p>
          <w:p w:rsidR="00D24334" w:rsidRPr="00EB4799" w:rsidRDefault="00D24334" w:rsidP="0067375A">
            <w:pPr>
              <w:pStyle w:val="Nagwek1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działka nr 73/4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pow. 0,4719 ha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obręb Głodzino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gmina Rąbino</w:t>
            </w: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</w:p>
          <w:p w:rsidR="00D24334" w:rsidRPr="00EB4799" w:rsidRDefault="00D24334" w:rsidP="006737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4799">
              <w:rPr>
                <w:b/>
                <w:sz w:val="24"/>
                <w:szCs w:val="24"/>
              </w:rPr>
              <w:t>Kw</w:t>
            </w:r>
            <w:proofErr w:type="spellEnd"/>
            <w:r w:rsidRPr="00EB4799">
              <w:rPr>
                <w:b/>
                <w:sz w:val="24"/>
                <w:szCs w:val="24"/>
              </w:rPr>
              <w:t xml:space="preserve"> nr KO2B/00018407/4</w:t>
            </w:r>
          </w:p>
        </w:tc>
        <w:tc>
          <w:tcPr>
            <w:tcW w:w="6867" w:type="dxa"/>
            <w:vAlign w:val="center"/>
          </w:tcPr>
          <w:p w:rsidR="00D24334" w:rsidRPr="00EB4799" w:rsidRDefault="00D24334" w:rsidP="0067375A">
            <w:pPr>
              <w:snapToGrid w:val="0"/>
              <w:jc w:val="both"/>
              <w:rPr>
                <w:sz w:val="24"/>
                <w:szCs w:val="24"/>
              </w:rPr>
            </w:pPr>
            <w:r w:rsidRPr="00EB4799">
              <w:rPr>
                <w:b/>
                <w:bCs/>
                <w:sz w:val="24"/>
                <w:szCs w:val="24"/>
              </w:rPr>
              <w:t xml:space="preserve">Lokal mieszkalny </w:t>
            </w:r>
            <w:r w:rsidRPr="00EB4799">
              <w:rPr>
                <w:sz w:val="24"/>
                <w:szCs w:val="24"/>
              </w:rPr>
              <w:t>o pow. użytkowej 33,70 m</w:t>
            </w:r>
            <w:r w:rsidRPr="00EB4799">
              <w:rPr>
                <w:sz w:val="24"/>
                <w:szCs w:val="24"/>
                <w:vertAlign w:val="superscript"/>
              </w:rPr>
              <w:t>2</w:t>
            </w:r>
            <w:r w:rsidRPr="00EB4799">
              <w:rPr>
                <w:sz w:val="24"/>
                <w:szCs w:val="24"/>
              </w:rPr>
              <w:t xml:space="preserve"> składający się z jednego pokoju, kuchni, łazienki i przedpokoju. Z lokalem związany jest udział wynoszący 368/10000 części we wszystkich częściach wspólnych budynku oraz w działce gruntu nr 73/4.</w:t>
            </w:r>
          </w:p>
          <w:p w:rsidR="00D24334" w:rsidRPr="00EB4799" w:rsidRDefault="00D24334" w:rsidP="0067375A">
            <w:pPr>
              <w:jc w:val="both"/>
              <w:rPr>
                <w:sz w:val="24"/>
                <w:szCs w:val="24"/>
              </w:rPr>
            </w:pPr>
            <w:r w:rsidRPr="00EB4799">
              <w:rPr>
                <w:sz w:val="24"/>
                <w:szCs w:val="24"/>
              </w:rPr>
              <w:t>W studium uwarunkowań i kierunków zagospodarowania przestrzennego gminy Rąbino działka stanowi teren zabudowy mieszkaniowej.</w:t>
            </w:r>
          </w:p>
        </w:tc>
        <w:tc>
          <w:tcPr>
            <w:tcW w:w="1793" w:type="dxa"/>
            <w:vAlign w:val="center"/>
          </w:tcPr>
          <w:p w:rsidR="00D24334" w:rsidRPr="00EB4799" w:rsidRDefault="00D24334" w:rsidP="006737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4799">
              <w:rPr>
                <w:b/>
                <w:sz w:val="24"/>
                <w:szCs w:val="24"/>
              </w:rPr>
              <w:t>19.262,00 zł</w:t>
            </w:r>
          </w:p>
          <w:p w:rsidR="00D24334" w:rsidRPr="00EB4799" w:rsidRDefault="00D24334" w:rsidP="0067375A">
            <w:pPr>
              <w:jc w:val="center"/>
              <w:rPr>
                <w:sz w:val="24"/>
                <w:szCs w:val="24"/>
              </w:rPr>
            </w:pPr>
            <w:r w:rsidRPr="00EB4799">
              <w:rPr>
                <w:sz w:val="24"/>
                <w:szCs w:val="24"/>
              </w:rPr>
              <w:t>(zwolnione z podatku VAT)</w:t>
            </w:r>
          </w:p>
        </w:tc>
        <w:tc>
          <w:tcPr>
            <w:tcW w:w="1485" w:type="dxa"/>
            <w:vAlign w:val="center"/>
          </w:tcPr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2.000,00 zł</w:t>
            </w:r>
          </w:p>
        </w:tc>
        <w:tc>
          <w:tcPr>
            <w:tcW w:w="1793" w:type="dxa"/>
            <w:vAlign w:val="center"/>
          </w:tcPr>
          <w:p w:rsidR="00D24334" w:rsidRDefault="00D24334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nie mniej niż</w:t>
            </w:r>
          </w:p>
          <w:p w:rsidR="00D24334" w:rsidRPr="00EB4799" w:rsidRDefault="00D24334" w:rsidP="0067375A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200,00 zł</w:t>
            </w:r>
          </w:p>
        </w:tc>
      </w:tr>
    </w:tbl>
    <w:p w:rsidR="00D24334" w:rsidRPr="00EB4799" w:rsidRDefault="00D24334" w:rsidP="00D24334">
      <w:pPr>
        <w:pStyle w:val="Tekstpodstawowy"/>
        <w:jc w:val="both"/>
        <w:rPr>
          <w:b/>
          <w:szCs w:val="24"/>
          <w:u w:val="single"/>
        </w:rPr>
      </w:pPr>
    </w:p>
    <w:p w:rsidR="00D24334" w:rsidRPr="00EB4799" w:rsidRDefault="00D24334" w:rsidP="00D24334">
      <w:pPr>
        <w:pStyle w:val="Tekstpodstawowy"/>
        <w:jc w:val="both"/>
        <w:rPr>
          <w:b/>
          <w:i/>
          <w:szCs w:val="24"/>
          <w:u w:val="single"/>
        </w:rPr>
      </w:pPr>
      <w:r w:rsidRPr="00EB4799">
        <w:rPr>
          <w:b/>
          <w:i/>
          <w:szCs w:val="24"/>
          <w:u w:val="single"/>
        </w:rPr>
        <w:t>Adnotacje:</w:t>
      </w:r>
    </w:p>
    <w:p w:rsidR="00D24334" w:rsidRPr="00EB4799" w:rsidRDefault="00D24334" w:rsidP="00D24334">
      <w:pPr>
        <w:pStyle w:val="Tekstpodstawowy"/>
        <w:jc w:val="both"/>
        <w:rPr>
          <w:b/>
          <w:szCs w:val="24"/>
        </w:rPr>
      </w:pPr>
      <w:r w:rsidRPr="00EB4799">
        <w:rPr>
          <w:b/>
          <w:szCs w:val="24"/>
        </w:rPr>
        <w:t>1.</w:t>
      </w:r>
      <w:r w:rsidRPr="00EB4799">
        <w:rPr>
          <w:szCs w:val="24"/>
        </w:rPr>
        <w:t xml:space="preserve"> </w:t>
      </w:r>
      <w:r w:rsidRPr="00EB4799">
        <w:rPr>
          <w:b/>
          <w:szCs w:val="24"/>
        </w:rPr>
        <w:t>Przetarg</w:t>
      </w:r>
      <w:r w:rsidR="00AB4277">
        <w:rPr>
          <w:b/>
          <w:szCs w:val="24"/>
        </w:rPr>
        <w:t>i</w:t>
      </w:r>
      <w:r w:rsidRPr="00EB4799">
        <w:rPr>
          <w:b/>
          <w:szCs w:val="24"/>
        </w:rPr>
        <w:t xml:space="preserve"> odbędą się w dniu </w:t>
      </w:r>
      <w:r w:rsidR="00AB4277">
        <w:rPr>
          <w:b/>
          <w:szCs w:val="24"/>
        </w:rPr>
        <w:t>30</w:t>
      </w:r>
      <w:r w:rsidRPr="00EB4799">
        <w:rPr>
          <w:b/>
          <w:szCs w:val="24"/>
        </w:rPr>
        <w:t>.</w:t>
      </w:r>
      <w:r w:rsidR="00AB4277">
        <w:rPr>
          <w:b/>
          <w:szCs w:val="24"/>
        </w:rPr>
        <w:t>01</w:t>
      </w:r>
      <w:r w:rsidRPr="00EB4799">
        <w:rPr>
          <w:b/>
          <w:szCs w:val="24"/>
        </w:rPr>
        <w:t>.201</w:t>
      </w:r>
      <w:r w:rsidR="00AB4277">
        <w:rPr>
          <w:b/>
          <w:szCs w:val="24"/>
        </w:rPr>
        <w:t>3</w:t>
      </w:r>
      <w:r w:rsidRPr="00EB4799">
        <w:rPr>
          <w:b/>
          <w:szCs w:val="24"/>
        </w:rPr>
        <w:t xml:space="preserve">r. w siedzibie Wydziału Geodezji i Gospodarki Nieruchomościami Starostwa Powiatowego w Świdwinie przy ul. Kołobrzeskiej 43 – przetarg na zbycie nieruchomości oznaczonej działką nr </w:t>
      </w:r>
      <w:r w:rsidR="00AB4277">
        <w:rPr>
          <w:b/>
          <w:szCs w:val="24"/>
        </w:rPr>
        <w:t>83</w:t>
      </w:r>
      <w:r w:rsidRPr="00EB4799">
        <w:rPr>
          <w:b/>
          <w:szCs w:val="24"/>
        </w:rPr>
        <w:t>/</w:t>
      </w:r>
      <w:r w:rsidR="00AB4277">
        <w:rPr>
          <w:b/>
          <w:szCs w:val="24"/>
        </w:rPr>
        <w:t>1</w:t>
      </w:r>
      <w:r w:rsidRPr="00EB4799">
        <w:rPr>
          <w:b/>
          <w:szCs w:val="24"/>
        </w:rPr>
        <w:t xml:space="preserve"> w </w:t>
      </w:r>
      <w:proofErr w:type="spellStart"/>
      <w:r w:rsidRPr="00EB4799">
        <w:rPr>
          <w:b/>
          <w:szCs w:val="24"/>
        </w:rPr>
        <w:t>obr</w:t>
      </w:r>
      <w:proofErr w:type="spellEnd"/>
      <w:r w:rsidRPr="00EB4799">
        <w:rPr>
          <w:b/>
          <w:szCs w:val="24"/>
        </w:rPr>
        <w:t xml:space="preserve">. </w:t>
      </w:r>
      <w:r w:rsidR="00AB4277">
        <w:rPr>
          <w:b/>
          <w:szCs w:val="24"/>
        </w:rPr>
        <w:t>Biały Zdrój</w:t>
      </w:r>
      <w:r w:rsidRPr="00EB4799">
        <w:rPr>
          <w:b/>
          <w:szCs w:val="24"/>
        </w:rPr>
        <w:t>. o godzinie 11</w:t>
      </w:r>
      <w:r w:rsidRPr="00EB4799">
        <w:rPr>
          <w:b/>
          <w:szCs w:val="24"/>
          <w:vertAlign w:val="superscript"/>
        </w:rPr>
        <w:t>00</w:t>
      </w:r>
      <w:r w:rsidRPr="00EB4799">
        <w:rPr>
          <w:b/>
          <w:szCs w:val="24"/>
        </w:rPr>
        <w:t xml:space="preserve">, a przetarg na zbycie nieruchomości oznaczonej działką nr </w:t>
      </w:r>
      <w:r w:rsidR="00AB4277">
        <w:rPr>
          <w:b/>
          <w:szCs w:val="24"/>
        </w:rPr>
        <w:t>73</w:t>
      </w:r>
      <w:r w:rsidRPr="00EB4799">
        <w:rPr>
          <w:b/>
          <w:szCs w:val="24"/>
        </w:rPr>
        <w:t>/</w:t>
      </w:r>
      <w:r w:rsidR="00AB4277">
        <w:rPr>
          <w:b/>
          <w:szCs w:val="24"/>
        </w:rPr>
        <w:t>4</w:t>
      </w:r>
      <w:r w:rsidRPr="00EB4799">
        <w:rPr>
          <w:b/>
          <w:szCs w:val="24"/>
        </w:rPr>
        <w:t xml:space="preserve"> w </w:t>
      </w:r>
      <w:proofErr w:type="spellStart"/>
      <w:r w:rsidRPr="00EB4799">
        <w:rPr>
          <w:b/>
          <w:szCs w:val="24"/>
        </w:rPr>
        <w:t>obr</w:t>
      </w:r>
      <w:proofErr w:type="spellEnd"/>
      <w:r w:rsidRPr="00EB4799">
        <w:rPr>
          <w:b/>
          <w:szCs w:val="24"/>
        </w:rPr>
        <w:t xml:space="preserve">. </w:t>
      </w:r>
      <w:r w:rsidR="00AB4277">
        <w:rPr>
          <w:b/>
          <w:szCs w:val="24"/>
        </w:rPr>
        <w:t xml:space="preserve">Głodzino </w:t>
      </w:r>
      <w:r w:rsidRPr="00EB4799">
        <w:rPr>
          <w:b/>
          <w:szCs w:val="24"/>
        </w:rPr>
        <w:t>o godz. 12</w:t>
      </w:r>
      <w:r w:rsidRPr="00EB4799">
        <w:rPr>
          <w:b/>
          <w:szCs w:val="24"/>
          <w:vertAlign w:val="superscript"/>
        </w:rPr>
        <w:t>00</w:t>
      </w:r>
      <w:r w:rsidRPr="00EB4799">
        <w:rPr>
          <w:b/>
          <w:szCs w:val="24"/>
        </w:rPr>
        <w:t>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Warunkiem przystąpienia do przetargu jest wpłacenie na konto Starostwa Pekao S.A 11 1240 3682 1111 0000 4200 9670,</w:t>
      </w:r>
      <w:r w:rsidRPr="00EB4799">
        <w:rPr>
          <w:szCs w:val="24"/>
        </w:rPr>
        <w:br/>
        <w:t xml:space="preserve">lub PBS 38 8581 0004 0018 7600 2000 0003, </w:t>
      </w:r>
      <w:r w:rsidRPr="00EB4799">
        <w:rPr>
          <w:b/>
          <w:szCs w:val="24"/>
        </w:rPr>
        <w:t>wadium, w terminie nie później niż do dnia 2</w:t>
      </w:r>
      <w:r w:rsidR="00AB4277">
        <w:rPr>
          <w:b/>
          <w:szCs w:val="24"/>
        </w:rPr>
        <w:t>4</w:t>
      </w:r>
      <w:r w:rsidRPr="00EB4799">
        <w:rPr>
          <w:b/>
          <w:szCs w:val="24"/>
        </w:rPr>
        <w:t>.0</w:t>
      </w:r>
      <w:r w:rsidR="00AB4277">
        <w:rPr>
          <w:b/>
          <w:szCs w:val="24"/>
        </w:rPr>
        <w:t>1</w:t>
      </w:r>
      <w:r w:rsidRPr="00EB4799">
        <w:rPr>
          <w:b/>
          <w:szCs w:val="24"/>
        </w:rPr>
        <w:t>.201</w:t>
      </w:r>
      <w:r w:rsidR="00AB4277">
        <w:rPr>
          <w:b/>
          <w:szCs w:val="24"/>
        </w:rPr>
        <w:t>3</w:t>
      </w:r>
      <w:r w:rsidRPr="00EB4799">
        <w:rPr>
          <w:b/>
          <w:szCs w:val="24"/>
        </w:rPr>
        <w:t>r.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3. Wadium przepada w razie uchylenia się uczestnika, który wygrał przetarg od zawarcia umowy i terminowego uregulowania ceny sprzedaży.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4. Nabywca zobowiązany jest do zapłaty ustalonej w przetargu ceny najpóźniej w dniu podpisania notarialnej umowy sprzedaży.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5. Przetarg jest ważny bez względu na liczbę uczestników, jeżeli chociaż jeden z nich zaoferuje co najmniej jedno postąpienie ceny wywoławczej.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 xml:space="preserve">6. Koszty notarialne i koszty </w:t>
      </w:r>
      <w:proofErr w:type="spellStart"/>
      <w:r w:rsidRPr="00EB4799">
        <w:rPr>
          <w:szCs w:val="24"/>
        </w:rPr>
        <w:t>wieczystoksięgowe</w:t>
      </w:r>
      <w:proofErr w:type="spellEnd"/>
      <w:r w:rsidRPr="00EB4799">
        <w:rPr>
          <w:szCs w:val="24"/>
        </w:rPr>
        <w:t xml:space="preserve"> w całości ponosi Nabywca.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 xml:space="preserve">7. 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EB4799">
        <w:rPr>
          <w:szCs w:val="24"/>
          <w:u w:val="single"/>
        </w:rPr>
        <w:t>www.bip.powiatswidwinski.pl</w:t>
      </w:r>
      <w:r w:rsidRPr="00EB4799">
        <w:rPr>
          <w:szCs w:val="24"/>
        </w:rPr>
        <w:t xml:space="preserve">, od dnia  </w:t>
      </w:r>
      <w:r w:rsidR="00AB4277">
        <w:rPr>
          <w:szCs w:val="24"/>
        </w:rPr>
        <w:t>21</w:t>
      </w:r>
      <w:r w:rsidRPr="00EB4799">
        <w:rPr>
          <w:szCs w:val="24"/>
        </w:rPr>
        <w:t>.</w:t>
      </w:r>
      <w:r w:rsidR="00AB4277">
        <w:rPr>
          <w:szCs w:val="24"/>
        </w:rPr>
        <w:t>12</w:t>
      </w:r>
      <w:r w:rsidRPr="00EB4799">
        <w:rPr>
          <w:szCs w:val="24"/>
        </w:rPr>
        <w:t>.2012r. do dnia przetargu.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8. Starosta Powiatu Świdwińskiego zastrzega sobie prawo odstąpienia od przeprowadzenia przetargu z uzasadnionej przyczyny.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  <w:r w:rsidRPr="00EB4799">
        <w:rPr>
          <w:szCs w:val="24"/>
        </w:rPr>
        <w:t>9. Szczegółowych informacji w sprawie udzielają pracownicy Wydziału Geodezji i Gospodarki Nieruchomościami Starostwa Powiatowego w Świdwinie przy ul. Kołobrzeskiej 43 (pokój nr 11),</w:t>
      </w:r>
      <w:r w:rsidR="00AB4277">
        <w:rPr>
          <w:szCs w:val="24"/>
        </w:rPr>
        <w:t xml:space="preserve"> lub telefonicznie pod numerem: </w:t>
      </w:r>
      <w:r w:rsidRPr="00EB4799">
        <w:rPr>
          <w:szCs w:val="24"/>
        </w:rPr>
        <w:t>(094) 36-50-220.</w:t>
      </w: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p w:rsidR="00D24334" w:rsidRPr="00EB4799" w:rsidRDefault="00D24334" w:rsidP="00D24334">
      <w:pPr>
        <w:pStyle w:val="Tekstpodstawowy"/>
        <w:jc w:val="both"/>
        <w:rPr>
          <w:szCs w:val="24"/>
        </w:rPr>
      </w:pPr>
    </w:p>
    <w:sectPr w:rsidR="00D24334" w:rsidRPr="00EB4799" w:rsidSect="00C12043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E033503"/>
    <w:multiLevelType w:val="hybridMultilevel"/>
    <w:tmpl w:val="64769B34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61D"/>
    <w:multiLevelType w:val="hybridMultilevel"/>
    <w:tmpl w:val="F614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358"/>
    <w:multiLevelType w:val="hybridMultilevel"/>
    <w:tmpl w:val="412E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91D"/>
    <w:multiLevelType w:val="hybridMultilevel"/>
    <w:tmpl w:val="ADE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7A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16D1108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19A335A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3E07B80"/>
    <w:multiLevelType w:val="hybridMultilevel"/>
    <w:tmpl w:val="6672BC64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5576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32BC1AF2"/>
    <w:multiLevelType w:val="hybridMultilevel"/>
    <w:tmpl w:val="C04C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288F"/>
    <w:multiLevelType w:val="hybridMultilevel"/>
    <w:tmpl w:val="5BD4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0C3"/>
    <w:multiLevelType w:val="hybridMultilevel"/>
    <w:tmpl w:val="80AA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14A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50521581"/>
    <w:multiLevelType w:val="hybridMultilevel"/>
    <w:tmpl w:val="547458EC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A0A6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58D075E3"/>
    <w:multiLevelType w:val="hybridMultilevel"/>
    <w:tmpl w:val="C3BCBCE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764993"/>
    <w:multiLevelType w:val="hybridMultilevel"/>
    <w:tmpl w:val="6D16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2A0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65EC5FE3"/>
    <w:multiLevelType w:val="hybridMultilevel"/>
    <w:tmpl w:val="9A70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25F1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16"/>
  </w:num>
  <w:num w:numId="15">
    <w:abstractNumId w:val="9"/>
  </w:num>
  <w:num w:numId="16">
    <w:abstractNumId w:val="18"/>
  </w:num>
  <w:num w:numId="17">
    <w:abstractNumId w:val="6"/>
  </w:num>
  <w:num w:numId="18">
    <w:abstractNumId w:val="13"/>
  </w:num>
  <w:num w:numId="19">
    <w:abstractNumId w:val="15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7C4"/>
    <w:rsid w:val="00014FB8"/>
    <w:rsid w:val="00016233"/>
    <w:rsid w:val="00042209"/>
    <w:rsid w:val="000A3F81"/>
    <w:rsid w:val="001A060C"/>
    <w:rsid w:val="001A660A"/>
    <w:rsid w:val="001A74E9"/>
    <w:rsid w:val="001F1FB4"/>
    <w:rsid w:val="002F7487"/>
    <w:rsid w:val="0033557A"/>
    <w:rsid w:val="00356AA8"/>
    <w:rsid w:val="003E0FA0"/>
    <w:rsid w:val="003E3D71"/>
    <w:rsid w:val="003F4AE5"/>
    <w:rsid w:val="00440B11"/>
    <w:rsid w:val="00440C22"/>
    <w:rsid w:val="004E7575"/>
    <w:rsid w:val="005816DE"/>
    <w:rsid w:val="005B0457"/>
    <w:rsid w:val="005B343D"/>
    <w:rsid w:val="00713F94"/>
    <w:rsid w:val="0078198A"/>
    <w:rsid w:val="007D236A"/>
    <w:rsid w:val="007D7989"/>
    <w:rsid w:val="00803580"/>
    <w:rsid w:val="0080634A"/>
    <w:rsid w:val="008109E6"/>
    <w:rsid w:val="008A40C9"/>
    <w:rsid w:val="008C0A6B"/>
    <w:rsid w:val="009817AE"/>
    <w:rsid w:val="009917C4"/>
    <w:rsid w:val="009C3AC4"/>
    <w:rsid w:val="009F560E"/>
    <w:rsid w:val="00A04C52"/>
    <w:rsid w:val="00AB4277"/>
    <w:rsid w:val="00AE2F84"/>
    <w:rsid w:val="00AF469F"/>
    <w:rsid w:val="00B265EB"/>
    <w:rsid w:val="00B506C9"/>
    <w:rsid w:val="00BE3A24"/>
    <w:rsid w:val="00C12043"/>
    <w:rsid w:val="00C173F0"/>
    <w:rsid w:val="00C24E6B"/>
    <w:rsid w:val="00C526C4"/>
    <w:rsid w:val="00CC3D07"/>
    <w:rsid w:val="00D24334"/>
    <w:rsid w:val="00D36F45"/>
    <w:rsid w:val="00D9290A"/>
    <w:rsid w:val="00DB3975"/>
    <w:rsid w:val="00DB589D"/>
    <w:rsid w:val="00DE69EC"/>
    <w:rsid w:val="00E71CE1"/>
    <w:rsid w:val="00E95D1C"/>
    <w:rsid w:val="00FA6946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4334"/>
    <w:pPr>
      <w:keepNext/>
      <w:ind w:left="720" w:hanging="36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4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D2433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243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24334"/>
    <w:pPr>
      <w:suppressAutoHyphens w:val="0"/>
      <w:jc w:val="center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3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794A-9A08-46B5-9C17-9D5FD7CB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2012-12-17T12:07:00Z</cp:lastPrinted>
  <dcterms:created xsi:type="dcterms:W3CDTF">2012-12-27T08:58:00Z</dcterms:created>
  <dcterms:modified xsi:type="dcterms:W3CDTF">2012-12-27T08:58:00Z</dcterms:modified>
</cp:coreProperties>
</file>